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34560" w14:textId="77777777" w:rsidR="009465E3" w:rsidRDefault="009465E3">
      <w:pPr>
        <w:spacing w:line="278" w:lineRule="auto"/>
        <w:jc w:val="center"/>
        <w:rPr>
          <w:b/>
          <w:sz w:val="25"/>
        </w:rPr>
      </w:pPr>
      <w:bookmarkStart w:id="0" w:name="page1"/>
      <w:bookmarkEnd w:id="0"/>
      <w:r>
        <w:rPr>
          <w:b/>
          <w:sz w:val="32"/>
        </w:rPr>
        <w:t>I</w:t>
      </w:r>
      <w:r>
        <w:rPr>
          <w:b/>
          <w:sz w:val="25"/>
        </w:rPr>
        <w:t>NFORMÁCIA O SPRACOVANÍ OSOBNÝCH ÚDAJOV PRE UCHÁDZAČA O PRACOVNÚ</w:t>
      </w:r>
      <w:r>
        <w:rPr>
          <w:b/>
          <w:sz w:val="32"/>
        </w:rPr>
        <w:t xml:space="preserve"> </w:t>
      </w:r>
      <w:r>
        <w:rPr>
          <w:b/>
          <w:sz w:val="25"/>
        </w:rPr>
        <w:t>POZÍCIU</w:t>
      </w:r>
    </w:p>
    <w:p w14:paraId="0B295210" w14:textId="77777777" w:rsidR="009465E3" w:rsidRDefault="009465E3">
      <w:pPr>
        <w:spacing w:line="311" w:lineRule="exact"/>
        <w:rPr>
          <w:rFonts w:ascii="Times New Roman" w:eastAsia="Times New Roman" w:hAnsi="Times New Roman"/>
          <w:sz w:val="24"/>
        </w:rPr>
      </w:pPr>
    </w:p>
    <w:p w14:paraId="4B3DEFA7" w14:textId="77777777" w:rsidR="009465E3" w:rsidRDefault="009465E3">
      <w:pPr>
        <w:spacing w:line="264" w:lineRule="auto"/>
        <w:jc w:val="both"/>
      </w:pPr>
      <w:r>
        <w:t>Prevádzkovateľom vašich osobných údajov ako uchádzača o pracovnú pozíciu (ďalej len „uchádzač“), je vždy spoločnosť PPF a.s., IČO: 25099345, sídlo: Evropská 2690/17, 160 00 Praha 6 (ďalej len „PPF a.s.“).</w:t>
      </w:r>
    </w:p>
    <w:p w14:paraId="221FAA38" w14:textId="77777777" w:rsidR="009465E3" w:rsidRDefault="009465E3">
      <w:pPr>
        <w:spacing w:line="191" w:lineRule="exact"/>
        <w:rPr>
          <w:rFonts w:ascii="Times New Roman" w:eastAsia="Times New Roman" w:hAnsi="Times New Roman"/>
          <w:sz w:val="24"/>
        </w:rPr>
      </w:pPr>
    </w:p>
    <w:p w14:paraId="33D1E3F0" w14:textId="77777777" w:rsidR="009465E3" w:rsidRDefault="009465E3">
      <w:pPr>
        <w:spacing w:line="0" w:lineRule="atLeast"/>
        <w:rPr>
          <w:b/>
          <w:u w:val="single"/>
        </w:rPr>
      </w:pPr>
      <w:r>
        <w:rPr>
          <w:b/>
          <w:u w:val="single"/>
        </w:rPr>
        <w:t>Prevádzkovateľ osobných údajov</w:t>
      </w:r>
    </w:p>
    <w:p w14:paraId="16222D81" w14:textId="77777777" w:rsidR="009465E3" w:rsidRDefault="009465E3">
      <w:pPr>
        <w:spacing w:line="17" w:lineRule="exact"/>
        <w:rPr>
          <w:rFonts w:ascii="Times New Roman" w:eastAsia="Times New Roman" w:hAnsi="Times New Roman"/>
          <w:sz w:val="24"/>
        </w:rPr>
      </w:pPr>
    </w:p>
    <w:p w14:paraId="383873FF" w14:textId="77777777" w:rsidR="009465E3" w:rsidRDefault="009465E3">
      <w:pPr>
        <w:spacing w:line="262" w:lineRule="auto"/>
        <w:jc w:val="both"/>
      </w:pPr>
      <w:r>
        <w:t>Na účely konkrétneho výberového konania môže byť prevádzkovateľom vašich osobných údajov spoločne s PPF a.s. aj niektorá ďalšia spoločnosť v rámci skupiny PPF alebo spoločnosť, ktorá má s PPF a.s. uzatvorenú zmluvu o poskytovaní služieb a nie je súčasťou skupiny PPF, a to však len za predpokladu, že predmetom konkrétneho výberového konania je pracovná pozícia v rámci tejto spoločnosti.</w:t>
      </w:r>
    </w:p>
    <w:p w14:paraId="68C6D813" w14:textId="77777777" w:rsidR="009465E3" w:rsidRDefault="009465E3">
      <w:pPr>
        <w:spacing w:line="238" w:lineRule="exact"/>
        <w:rPr>
          <w:rFonts w:ascii="Times New Roman" w:eastAsia="Times New Roman" w:hAnsi="Times New Roman"/>
          <w:sz w:val="24"/>
        </w:rPr>
      </w:pPr>
    </w:p>
    <w:p w14:paraId="2F5C33F5" w14:textId="77777777" w:rsidR="009465E3" w:rsidRDefault="009465E3">
      <w:pPr>
        <w:spacing w:line="0" w:lineRule="atLeast"/>
        <w:rPr>
          <w:b/>
          <w:u w:val="single"/>
        </w:rPr>
      </w:pPr>
      <w:r>
        <w:rPr>
          <w:b/>
          <w:u w:val="single"/>
        </w:rPr>
        <w:t>Skupinou PPF sa v tomto dokumente rozumie</w:t>
      </w:r>
    </w:p>
    <w:p w14:paraId="7F421CC9" w14:textId="77777777" w:rsidR="009465E3" w:rsidRDefault="009465E3">
      <w:pPr>
        <w:spacing w:line="34" w:lineRule="exact"/>
        <w:rPr>
          <w:rFonts w:ascii="Times New Roman" w:eastAsia="Times New Roman" w:hAnsi="Times New Roman"/>
          <w:sz w:val="24"/>
        </w:rPr>
      </w:pPr>
    </w:p>
    <w:p w14:paraId="2657429B" w14:textId="310D6B52" w:rsidR="009465E3" w:rsidRDefault="000201B6">
      <w:pPr>
        <w:spacing w:line="239" w:lineRule="exact"/>
      </w:pPr>
      <w:r w:rsidRPr="000201B6">
        <w:t xml:space="preserve">Nadace PPF, Home Credit a.s., Home Credit International a.s. (vrátane EmbedIT), Home Credit Slovakia a.s., PPF banka a.s., Air Bank a.s., </w:t>
      </w:r>
      <w:r w:rsidR="00EE65D9" w:rsidRPr="00EE65D9">
        <w:t>SCT Cell Manufacturing s.r.o.</w:t>
      </w:r>
      <w:r w:rsidRPr="000201B6">
        <w:t xml:space="preserve">, </w:t>
      </w:r>
      <w:r w:rsidR="00472DAD" w:rsidRPr="00472DAD">
        <w:t>SOTIO Biotech a.s.</w:t>
      </w:r>
      <w:r w:rsidR="00472DAD">
        <w:t xml:space="preserve">, </w:t>
      </w:r>
      <w:r w:rsidR="00472DAD" w:rsidRPr="00472DAD">
        <w:t>SOTIO Biotech AG</w:t>
      </w:r>
      <w:r w:rsidR="00472DAD">
        <w:t xml:space="preserve">, </w:t>
      </w:r>
      <w:r w:rsidRPr="000201B6">
        <w:t>Benxy s.r.o. (vrátane Zonky), PPF Real Estate s.r.o., CETIN a.s.,</w:t>
      </w:r>
      <w:r w:rsidR="000C17C3" w:rsidRPr="000C17C3">
        <w:t xml:space="preserve"> </w:t>
      </w:r>
      <w:r w:rsidR="000C17C3" w:rsidRPr="000C17C3">
        <w:t>ITIS Holding a.s.</w:t>
      </w:r>
      <w:r w:rsidRPr="000201B6">
        <w:t>, ŠKODA TRANSPORTATION a.s., ŠKODA ELECTRIC a.s., ŠKODA VAGONKA a.s., ŠKODA PARS a.s., EKOVA ELECTRIC a.s., Bammer trade a.s., ŠKODA CITY SERVICE s.r.o., POLL, s.r.o., ŠKODA TVC s.r.o., ŠKODA TRANSTECH Oy, ŠKODA DIGITAL s.r.o., ŠKODA ICT s.r.o.</w:t>
      </w:r>
      <w:r w:rsidR="00401A47">
        <w:t>,</w:t>
      </w:r>
      <w:r w:rsidR="00401A47" w:rsidRPr="00401A47">
        <w:t xml:space="preserve"> TV Nova s.r.o., CME Services s.r.o.</w:t>
      </w:r>
    </w:p>
    <w:p w14:paraId="7CA30A3F" w14:textId="77777777" w:rsidR="000201B6" w:rsidRDefault="000201B6">
      <w:pPr>
        <w:spacing w:line="239" w:lineRule="exact"/>
        <w:rPr>
          <w:rFonts w:ascii="Times New Roman" w:eastAsia="Times New Roman" w:hAnsi="Times New Roman"/>
          <w:sz w:val="24"/>
        </w:rPr>
      </w:pPr>
    </w:p>
    <w:p w14:paraId="15CD2034" w14:textId="77777777" w:rsidR="009465E3" w:rsidRDefault="009465E3">
      <w:pPr>
        <w:spacing w:line="266" w:lineRule="auto"/>
        <w:jc w:val="both"/>
        <w:rPr>
          <w:b/>
          <w:u w:val="single"/>
        </w:rPr>
      </w:pPr>
      <w:r>
        <w:rPr>
          <w:b/>
          <w:u w:val="single"/>
        </w:rPr>
        <w:t>Spoločnosťami, ktoré majú s PPF a.s. uzatvorenú zmluvu o poskytovaní služieb a nie sú súčasťou skupiny PPF, sa v tomto dokumente rozumejú</w:t>
      </w:r>
    </w:p>
    <w:p w14:paraId="7959348B" w14:textId="77777777" w:rsidR="009465E3" w:rsidRDefault="009465E3">
      <w:pPr>
        <w:spacing w:line="1" w:lineRule="exact"/>
        <w:rPr>
          <w:rFonts w:ascii="Times New Roman" w:eastAsia="Times New Roman" w:hAnsi="Times New Roman"/>
          <w:sz w:val="24"/>
        </w:rPr>
      </w:pPr>
    </w:p>
    <w:p w14:paraId="6E41A78A" w14:textId="77777777" w:rsidR="009465E3" w:rsidRDefault="009465E3">
      <w:pPr>
        <w:spacing w:line="271" w:lineRule="auto"/>
        <w:jc w:val="both"/>
      </w:pPr>
      <w:r>
        <w:t>OPEN GATE gymnázium a základní škola, s.r.o., Nadace The Kellner Family Foundation, Pomáháme školám k úspěchu, o.p.s.</w:t>
      </w:r>
    </w:p>
    <w:p w14:paraId="67C53A76" w14:textId="77777777" w:rsidR="009465E3" w:rsidRDefault="009465E3">
      <w:pPr>
        <w:spacing w:line="222" w:lineRule="exact"/>
        <w:rPr>
          <w:rFonts w:ascii="Times New Roman" w:eastAsia="Times New Roman" w:hAnsi="Times New Roman"/>
          <w:sz w:val="24"/>
        </w:rPr>
      </w:pPr>
    </w:p>
    <w:p w14:paraId="1460BF46" w14:textId="77777777" w:rsidR="009465E3" w:rsidRDefault="009465E3">
      <w:pPr>
        <w:spacing w:line="0" w:lineRule="atLeast"/>
        <w:rPr>
          <w:b/>
          <w:u w:val="single"/>
        </w:rPr>
      </w:pPr>
      <w:r>
        <w:rPr>
          <w:b/>
          <w:u w:val="single"/>
        </w:rPr>
        <w:t>Osobné údaje</w:t>
      </w:r>
    </w:p>
    <w:p w14:paraId="5E96A450" w14:textId="77777777" w:rsidR="009465E3" w:rsidRDefault="009465E3">
      <w:pPr>
        <w:spacing w:line="17" w:lineRule="exact"/>
        <w:rPr>
          <w:rFonts w:ascii="Times New Roman" w:eastAsia="Times New Roman" w:hAnsi="Times New Roman"/>
          <w:sz w:val="24"/>
        </w:rPr>
      </w:pPr>
    </w:p>
    <w:p w14:paraId="542A80A1" w14:textId="77777777" w:rsidR="009465E3" w:rsidRDefault="009465E3">
      <w:pPr>
        <w:spacing w:line="262" w:lineRule="auto"/>
        <w:jc w:val="both"/>
      </w:pPr>
      <w:r>
        <w:t>Vašimi osobnými údajmi sa v tomto dokumente rozumejú len tie osobné údaje, ktoré nám poskytnete prostredníctvom informačného systému PPF Group eRecruitment, či vyplynú v rámci súvisiacej komunikácie alebo pri samotnej realizácii výberového konania, a to vždy len v rozsahu nevyhnutnom na naplnenie príslušných účelov (t.j. na účely konkrétneho výberového konania).</w:t>
      </w:r>
    </w:p>
    <w:p w14:paraId="7D958C15" w14:textId="77777777" w:rsidR="009465E3" w:rsidRDefault="009465E3">
      <w:pPr>
        <w:spacing w:line="238" w:lineRule="exact"/>
        <w:rPr>
          <w:rFonts w:ascii="Times New Roman" w:eastAsia="Times New Roman" w:hAnsi="Times New Roman"/>
          <w:sz w:val="24"/>
        </w:rPr>
      </w:pPr>
    </w:p>
    <w:p w14:paraId="6D2BFB89" w14:textId="77777777" w:rsidR="009465E3" w:rsidRDefault="009465E3">
      <w:pPr>
        <w:spacing w:line="0" w:lineRule="atLeast"/>
        <w:rPr>
          <w:b/>
          <w:u w:val="single"/>
        </w:rPr>
      </w:pPr>
      <w:r>
        <w:rPr>
          <w:b/>
          <w:u w:val="single"/>
        </w:rPr>
        <w:t>Právny titul spracovania</w:t>
      </w:r>
    </w:p>
    <w:p w14:paraId="4B5DA4FD" w14:textId="77777777" w:rsidR="009465E3" w:rsidRDefault="009465E3">
      <w:pPr>
        <w:spacing w:line="34" w:lineRule="exact"/>
        <w:rPr>
          <w:rFonts w:ascii="Times New Roman" w:eastAsia="Times New Roman" w:hAnsi="Times New Roman"/>
          <w:sz w:val="24"/>
        </w:rPr>
      </w:pPr>
    </w:p>
    <w:p w14:paraId="628F5F3D" w14:textId="77777777" w:rsidR="009465E3" w:rsidRDefault="009465E3">
      <w:pPr>
        <w:spacing w:line="261" w:lineRule="auto"/>
        <w:jc w:val="both"/>
      </w:pPr>
      <w:r>
        <w:t>Vaše osobné údaje sa na účely konkrétneho výberového konania spracovávajú na základe čl. 6 ods. 1 písm. b) Nariadenia Európskeho parlamentu a rady (EU) 2016/679 zo dňa 27. apríla 2016 o ochrane fyzických osôb v súvislosti so spracovaním osobných údajov a o voľnom pohybe týchto údajov a o zrušení smernice 95/46/ES (všeobecné nariadenie o ochrane osobných údajov) (ďalej len „GDPR“) – plnenie zmluvy.</w:t>
      </w:r>
    </w:p>
    <w:p w14:paraId="3145A57E" w14:textId="77777777" w:rsidR="009465E3" w:rsidRDefault="009465E3">
      <w:pPr>
        <w:spacing w:line="241" w:lineRule="exact"/>
        <w:rPr>
          <w:rFonts w:ascii="Times New Roman" w:eastAsia="Times New Roman" w:hAnsi="Times New Roman"/>
          <w:sz w:val="24"/>
        </w:rPr>
      </w:pPr>
    </w:p>
    <w:p w14:paraId="57EA8FB0" w14:textId="77777777" w:rsidR="009465E3" w:rsidRDefault="009465E3">
      <w:pPr>
        <w:spacing w:line="267" w:lineRule="auto"/>
        <w:jc w:val="both"/>
      </w:pPr>
      <w:r>
        <w:t>Po ukončení výberového konania prevádzkovateľ spracováva Vaše osobné údaje na účely oprávneného záujmu prevádzkovateľa, a to na preukázanie, že výberové konanie prebehlo riadne a transparentne a na účely určenia, obhajoby a vymáhania práv prevádzkovateľa. Vaše osobné údaje prevádzkovateľ spracováva v súlade s platnými a účinnými právnymi predpismi v oblasti ochrany osobných údajov.</w:t>
      </w:r>
    </w:p>
    <w:p w14:paraId="5C9746A0" w14:textId="77777777" w:rsidR="009465E3" w:rsidRDefault="009465E3">
      <w:pPr>
        <w:spacing w:line="232" w:lineRule="exact"/>
        <w:rPr>
          <w:rFonts w:ascii="Times New Roman" w:eastAsia="Times New Roman" w:hAnsi="Times New Roman"/>
          <w:sz w:val="24"/>
        </w:rPr>
      </w:pPr>
    </w:p>
    <w:p w14:paraId="327D5359" w14:textId="77777777" w:rsidR="009465E3" w:rsidRDefault="009465E3">
      <w:pPr>
        <w:spacing w:line="0" w:lineRule="atLeast"/>
        <w:rPr>
          <w:b/>
          <w:u w:val="single"/>
        </w:rPr>
      </w:pPr>
      <w:r>
        <w:rPr>
          <w:b/>
          <w:u w:val="single"/>
        </w:rPr>
        <w:t>Účely spracovania osobných údajov</w:t>
      </w:r>
    </w:p>
    <w:p w14:paraId="0CF35467" w14:textId="77777777" w:rsidR="009465E3" w:rsidRDefault="009465E3">
      <w:pPr>
        <w:spacing w:line="34" w:lineRule="exact"/>
        <w:rPr>
          <w:rFonts w:ascii="Times New Roman" w:eastAsia="Times New Roman" w:hAnsi="Times New Roman"/>
          <w:sz w:val="24"/>
        </w:rPr>
      </w:pPr>
    </w:p>
    <w:p w14:paraId="6DF9A970" w14:textId="77777777" w:rsidR="009465E3" w:rsidRDefault="009465E3">
      <w:pPr>
        <w:numPr>
          <w:ilvl w:val="0"/>
          <w:numId w:val="1"/>
        </w:numPr>
        <w:tabs>
          <w:tab w:val="left" w:pos="720"/>
        </w:tabs>
        <w:spacing w:line="0" w:lineRule="atLeast"/>
        <w:ind w:left="720" w:hanging="364"/>
      </w:pPr>
      <w:r>
        <w:t>Spracovanie osobných údajov na potreby výberového konania;</w:t>
      </w:r>
    </w:p>
    <w:p w14:paraId="1DE62C78" w14:textId="77777777" w:rsidR="009465E3" w:rsidRDefault="009465E3">
      <w:pPr>
        <w:spacing w:line="11" w:lineRule="exact"/>
      </w:pPr>
    </w:p>
    <w:p w14:paraId="2244B7F6" w14:textId="77777777" w:rsidR="009465E3" w:rsidRDefault="009465E3">
      <w:pPr>
        <w:numPr>
          <w:ilvl w:val="0"/>
          <w:numId w:val="1"/>
        </w:numPr>
        <w:tabs>
          <w:tab w:val="left" w:pos="720"/>
        </w:tabs>
        <w:spacing w:line="0" w:lineRule="atLeast"/>
        <w:ind w:left="720" w:hanging="364"/>
      </w:pPr>
      <w:r>
        <w:t>Za účelom zaslania notifikačnej SMS o termíne a mieste konania výberového konania;</w:t>
      </w:r>
    </w:p>
    <w:p w14:paraId="41520CF8" w14:textId="77777777" w:rsidR="009465E3" w:rsidRDefault="009465E3">
      <w:pPr>
        <w:spacing w:line="15" w:lineRule="exact"/>
      </w:pPr>
    </w:p>
    <w:p w14:paraId="03C84D34" w14:textId="77777777" w:rsidR="009465E3" w:rsidRDefault="009465E3">
      <w:pPr>
        <w:numPr>
          <w:ilvl w:val="0"/>
          <w:numId w:val="1"/>
        </w:numPr>
        <w:tabs>
          <w:tab w:val="left" w:pos="720"/>
        </w:tabs>
        <w:spacing w:line="259" w:lineRule="auto"/>
        <w:ind w:left="720" w:hanging="364"/>
      </w:pPr>
      <w:r>
        <w:t>Za účelom stanovenia a zaplatenia odmeny pre personálnu agentúru v prípadoch, keď som nastúpil na pozíciu cez odporučenie personálnej agentúry;</w:t>
      </w:r>
    </w:p>
    <w:p w14:paraId="364685D4" w14:textId="77777777" w:rsidR="009465E3" w:rsidRDefault="009465E3">
      <w:pPr>
        <w:spacing w:line="1" w:lineRule="exact"/>
        <w:rPr>
          <w:rFonts w:ascii="Times New Roman" w:eastAsia="Times New Roman" w:hAnsi="Times New Roman"/>
          <w:sz w:val="24"/>
        </w:rPr>
      </w:pPr>
    </w:p>
    <w:p w14:paraId="4A88E9DC" w14:textId="77777777" w:rsidR="009465E3" w:rsidRDefault="009465E3">
      <w:pPr>
        <w:tabs>
          <w:tab w:val="left" w:pos="700"/>
        </w:tabs>
        <w:spacing w:line="269" w:lineRule="auto"/>
        <w:ind w:left="720" w:hanging="359"/>
        <w:jc w:val="both"/>
      </w:pPr>
      <w:r>
        <w:t>4)</w:t>
      </w:r>
      <w:r>
        <w:tab/>
        <w:t>Za účelom efektívnejšej komunikácie vo veci výberového konania pomocou chatbota a personalizovaného videa (meno a priezvisko) pre potreby predstavenia spoločnosti, do ktorej sa prostredníctvom výberového konania hlásite.</w:t>
      </w:r>
    </w:p>
    <w:p w14:paraId="01808095" w14:textId="77777777" w:rsidR="009465E3" w:rsidRDefault="009465E3">
      <w:pPr>
        <w:spacing w:line="124" w:lineRule="exact"/>
        <w:rPr>
          <w:rFonts w:ascii="Times New Roman" w:eastAsia="Times New Roman" w:hAnsi="Times New Roman"/>
          <w:sz w:val="24"/>
        </w:rPr>
      </w:pPr>
    </w:p>
    <w:p w14:paraId="39D17792" w14:textId="77777777" w:rsidR="009465E3" w:rsidRDefault="009465E3">
      <w:pPr>
        <w:spacing w:line="0" w:lineRule="atLeast"/>
        <w:rPr>
          <w:b/>
          <w:u w:val="single"/>
        </w:rPr>
      </w:pPr>
      <w:r>
        <w:rPr>
          <w:b/>
          <w:u w:val="single"/>
        </w:rPr>
        <w:t>Doba uloženia</w:t>
      </w:r>
    </w:p>
    <w:p w14:paraId="33E4F2A9" w14:textId="77777777" w:rsidR="009465E3" w:rsidRDefault="009465E3">
      <w:pPr>
        <w:spacing w:line="34" w:lineRule="exact"/>
        <w:rPr>
          <w:rFonts w:ascii="Times New Roman" w:eastAsia="Times New Roman" w:hAnsi="Times New Roman"/>
          <w:sz w:val="24"/>
        </w:rPr>
      </w:pPr>
    </w:p>
    <w:p w14:paraId="713DFB6F" w14:textId="77777777" w:rsidR="009465E3" w:rsidRDefault="009465E3">
      <w:pPr>
        <w:spacing w:line="0" w:lineRule="atLeast"/>
      </w:pPr>
      <w:r>
        <w:t>Vaše osobné údaje budú spracovávané po dobu výberového konania.</w:t>
      </w:r>
    </w:p>
    <w:p w14:paraId="71E3BA72" w14:textId="77777777" w:rsidR="009465E3" w:rsidRDefault="009465E3">
      <w:pPr>
        <w:spacing w:line="0" w:lineRule="atLeast"/>
        <w:sectPr w:rsidR="009465E3" w:rsidSect="00A9239B">
          <w:footerReference w:type="default" r:id="rId7"/>
          <w:pgSz w:w="11900" w:h="16840"/>
          <w:pgMar w:top="1391" w:right="1420" w:bottom="1440" w:left="1420" w:header="0" w:footer="0" w:gutter="0"/>
          <w:cols w:space="0" w:equalWidth="0">
            <w:col w:w="9060"/>
          </w:cols>
          <w:docGrid w:linePitch="360"/>
        </w:sectPr>
      </w:pPr>
    </w:p>
    <w:p w14:paraId="4874A19F" w14:textId="77777777" w:rsidR="009465E3" w:rsidRDefault="009465E3">
      <w:pPr>
        <w:spacing w:line="282" w:lineRule="auto"/>
        <w:ind w:right="20"/>
        <w:jc w:val="both"/>
      </w:pPr>
      <w:bookmarkStart w:id="1" w:name="page2"/>
      <w:bookmarkEnd w:id="1"/>
      <w:r>
        <w:lastRenderedPageBreak/>
        <w:t>Po ukončení výberového konania budú Vaše údaje ďalej spracovávané z dôvodu oprávneného záujmu prevádzkovateľa, a to po dobu 12 mesiacov.</w:t>
      </w:r>
    </w:p>
    <w:p w14:paraId="3D69347E" w14:textId="77777777" w:rsidR="009465E3" w:rsidRDefault="009465E3">
      <w:pPr>
        <w:spacing w:line="280" w:lineRule="exact"/>
        <w:rPr>
          <w:rFonts w:ascii="Times New Roman" w:eastAsia="Times New Roman" w:hAnsi="Times New Roman"/>
        </w:rPr>
      </w:pPr>
    </w:p>
    <w:p w14:paraId="080F968D" w14:textId="77777777" w:rsidR="009465E3" w:rsidRDefault="009465E3">
      <w:pPr>
        <w:spacing w:line="0" w:lineRule="atLeast"/>
        <w:rPr>
          <w:b/>
          <w:u w:val="single"/>
        </w:rPr>
      </w:pPr>
      <w:r>
        <w:rPr>
          <w:b/>
          <w:u w:val="single"/>
        </w:rPr>
        <w:t>Sprostredkovateľ</w:t>
      </w:r>
    </w:p>
    <w:p w14:paraId="590F4B5B" w14:textId="77777777" w:rsidR="009465E3" w:rsidRDefault="009465E3">
      <w:pPr>
        <w:spacing w:line="34" w:lineRule="exact"/>
        <w:rPr>
          <w:rFonts w:ascii="Times New Roman" w:eastAsia="Times New Roman" w:hAnsi="Times New Roman"/>
        </w:rPr>
      </w:pPr>
    </w:p>
    <w:p w14:paraId="3ACABB60" w14:textId="77777777" w:rsidR="009465E3" w:rsidRDefault="009465E3">
      <w:pPr>
        <w:spacing w:line="271" w:lineRule="auto"/>
        <w:ind w:right="20"/>
        <w:jc w:val="both"/>
      </w:pPr>
      <w:r>
        <w:t>Pri niektorých kandidátoch zúčastňujúcich sa výberových konaní na pracovnú pozíciu sú ich osobné údaje poskytované pracovným portálom, ktoré vystupujú v pozícii sprostredkovateľov.</w:t>
      </w:r>
    </w:p>
    <w:p w14:paraId="0E831923" w14:textId="77777777" w:rsidR="009465E3" w:rsidRDefault="009465E3">
      <w:pPr>
        <w:spacing w:line="224" w:lineRule="exact"/>
        <w:rPr>
          <w:rFonts w:ascii="Times New Roman" w:eastAsia="Times New Roman" w:hAnsi="Times New Roman"/>
        </w:rPr>
      </w:pPr>
    </w:p>
    <w:p w14:paraId="5667FD39" w14:textId="77777777" w:rsidR="009465E3" w:rsidRDefault="009465E3">
      <w:pPr>
        <w:spacing w:line="282" w:lineRule="auto"/>
        <w:ind w:right="20"/>
        <w:jc w:val="both"/>
      </w:pPr>
      <w:r>
        <w:t xml:space="preserve">Poskytovanie osobných údajov kandidátov tejto </w:t>
      </w:r>
      <w:r w:rsidR="00FD3741">
        <w:t xml:space="preserve">kategórii </w:t>
      </w:r>
      <w:r>
        <w:t>sprostredkovateľov prebieha len v prípadoch, keď sa kandidát prihlási do výberového konania cez tieto pracovné portály.</w:t>
      </w:r>
    </w:p>
    <w:p w14:paraId="6E6A65AC" w14:textId="77777777" w:rsidR="009465E3" w:rsidRDefault="009465E3">
      <w:pPr>
        <w:spacing w:line="218" w:lineRule="exact"/>
        <w:rPr>
          <w:rFonts w:ascii="Times New Roman" w:eastAsia="Times New Roman" w:hAnsi="Times New Roman"/>
        </w:rPr>
      </w:pPr>
    </w:p>
    <w:p w14:paraId="02CB5BE4" w14:textId="77777777" w:rsidR="009465E3" w:rsidRDefault="009465E3">
      <w:pPr>
        <w:spacing w:line="271" w:lineRule="auto"/>
        <w:ind w:right="20"/>
        <w:jc w:val="both"/>
      </w:pPr>
      <w:r>
        <w:t xml:space="preserve">Sprostredkovateľom je tiež subjekt spravujúci IT systémy a poskytujúci IT služby za účelom správy a organizácie výberového konania. Týmto subjektom je spoločnosť </w:t>
      </w:r>
      <w:r>
        <w:rPr>
          <w:b/>
        </w:rPr>
        <w:t>Just IT Pro</w:t>
      </w:r>
      <w:r>
        <w:t>, s.r.o., IČO: 037 50 281, so sídlom Šlechtitelů 813/21, Holice, 779 00 Olomouc.</w:t>
      </w:r>
    </w:p>
    <w:p w14:paraId="4E90FC97" w14:textId="77777777" w:rsidR="009465E3" w:rsidRDefault="009465E3">
      <w:pPr>
        <w:spacing w:line="229" w:lineRule="exact"/>
        <w:rPr>
          <w:rFonts w:ascii="Times New Roman" w:eastAsia="Times New Roman" w:hAnsi="Times New Roman"/>
        </w:rPr>
      </w:pPr>
    </w:p>
    <w:p w14:paraId="2B3700A1" w14:textId="77777777" w:rsidR="009465E3" w:rsidRDefault="009465E3">
      <w:pPr>
        <w:spacing w:line="278" w:lineRule="auto"/>
        <w:ind w:right="20"/>
        <w:jc w:val="both"/>
      </w:pPr>
      <w:r>
        <w:t>Moje osobné údaje sú ďalej poskytnuté sprostredkovateľovi twilio.com, ktorý zabezpečuje rozosielanie informatívnych SMS kandidátovi o termíne a mieste konania výberového konania.</w:t>
      </w:r>
    </w:p>
    <w:p w14:paraId="781FEDD0" w14:textId="77777777" w:rsidR="009465E3" w:rsidRDefault="009465E3">
      <w:pPr>
        <w:spacing w:line="222" w:lineRule="exact"/>
        <w:rPr>
          <w:rFonts w:ascii="Times New Roman" w:eastAsia="Times New Roman" w:hAnsi="Times New Roman"/>
        </w:rPr>
      </w:pPr>
    </w:p>
    <w:p w14:paraId="7BF32FC8" w14:textId="77777777" w:rsidR="009465E3" w:rsidRDefault="009465E3">
      <w:pPr>
        <w:spacing w:line="282" w:lineRule="auto"/>
        <w:ind w:right="20"/>
        <w:jc w:val="both"/>
      </w:pPr>
      <w:r>
        <w:t>V pozícii sprostredkovateľa, ktorému sú poskytované osobné údaje, je aj subjekt, ktorý zaisťuje funkčnosť a prevádzku chatbota a subjekt, ktorý zaisťuje tvorbu personalizovaných videí.</w:t>
      </w:r>
    </w:p>
    <w:p w14:paraId="3B7D0929" w14:textId="77777777" w:rsidR="009465E3" w:rsidRDefault="009465E3">
      <w:pPr>
        <w:spacing w:line="218" w:lineRule="exact"/>
        <w:rPr>
          <w:rFonts w:ascii="Times New Roman" w:eastAsia="Times New Roman" w:hAnsi="Times New Roman"/>
        </w:rPr>
      </w:pPr>
    </w:p>
    <w:p w14:paraId="46D54D53" w14:textId="77777777" w:rsidR="009465E3" w:rsidRDefault="009465E3">
      <w:pPr>
        <w:spacing w:line="282" w:lineRule="auto"/>
        <w:ind w:right="20"/>
        <w:jc w:val="both"/>
      </w:pPr>
      <w:r>
        <w:t>Niektoré osobné údaje, ktoré prevádzkovateľ spracováva, môže zdieľať so štátnymi orgánmi alebo inými tretími osobami pri plnení povinností podľa právnych predpisov.</w:t>
      </w:r>
    </w:p>
    <w:p w14:paraId="0004446B" w14:textId="77777777" w:rsidR="009465E3" w:rsidRDefault="009465E3">
      <w:pPr>
        <w:spacing w:line="192" w:lineRule="exact"/>
        <w:rPr>
          <w:rFonts w:ascii="Times New Roman" w:eastAsia="Times New Roman" w:hAnsi="Times New Roman"/>
        </w:rPr>
      </w:pPr>
    </w:p>
    <w:p w14:paraId="3EC1797D" w14:textId="77777777" w:rsidR="009465E3" w:rsidRDefault="009465E3">
      <w:pPr>
        <w:spacing w:line="0" w:lineRule="atLeast"/>
        <w:rPr>
          <w:b/>
          <w:u w:val="single"/>
        </w:rPr>
      </w:pPr>
      <w:r>
        <w:rPr>
          <w:b/>
          <w:u w:val="single"/>
        </w:rPr>
        <w:t>Kontaktné údaje</w:t>
      </w:r>
    </w:p>
    <w:p w14:paraId="1F5E883B" w14:textId="77777777" w:rsidR="009465E3" w:rsidRDefault="009465E3">
      <w:pPr>
        <w:spacing w:line="17" w:lineRule="exact"/>
        <w:rPr>
          <w:rFonts w:ascii="Times New Roman" w:eastAsia="Times New Roman" w:hAnsi="Times New Roman"/>
        </w:rPr>
      </w:pPr>
    </w:p>
    <w:p w14:paraId="089CFC47" w14:textId="77777777" w:rsidR="009465E3" w:rsidRDefault="009465E3">
      <w:pPr>
        <w:spacing w:line="0" w:lineRule="atLeast"/>
      </w:pPr>
      <w:r>
        <w:t>PPF a.s. – oddelenie ľudských zdrojov,</w:t>
      </w:r>
    </w:p>
    <w:p w14:paraId="0986F627" w14:textId="77777777" w:rsidR="009465E3" w:rsidRDefault="009465E3">
      <w:pPr>
        <w:spacing w:line="1" w:lineRule="exact"/>
        <w:rPr>
          <w:rFonts w:ascii="Times New Roman" w:eastAsia="Times New Roman" w:hAnsi="Times New Roman"/>
        </w:rPr>
      </w:pPr>
    </w:p>
    <w:p w14:paraId="199DFF27" w14:textId="77777777" w:rsidR="009465E3" w:rsidRDefault="009465E3">
      <w:pPr>
        <w:spacing w:line="0" w:lineRule="atLeast"/>
      </w:pPr>
      <w:r>
        <w:t>adresa: Evropská 2690/17, 160 00 Praha 6, Česká republika,</w:t>
      </w:r>
    </w:p>
    <w:p w14:paraId="5D522B7F" w14:textId="77777777" w:rsidR="009465E3" w:rsidRDefault="009465E3">
      <w:pPr>
        <w:spacing w:line="1" w:lineRule="exact"/>
        <w:rPr>
          <w:rFonts w:ascii="Times New Roman" w:eastAsia="Times New Roman" w:hAnsi="Times New Roman"/>
        </w:rPr>
      </w:pPr>
    </w:p>
    <w:p w14:paraId="345B870C" w14:textId="77777777" w:rsidR="009465E3" w:rsidRDefault="009465E3">
      <w:pPr>
        <w:spacing w:line="0" w:lineRule="atLeast"/>
      </w:pPr>
      <w:r>
        <w:t xml:space="preserve">email: recruitment@ppf.cz, </w:t>
      </w:r>
      <w:r>
        <w:rPr>
          <w:color w:val="0000FF"/>
          <w:u w:val="single"/>
        </w:rPr>
        <w:t>www.ppf.eu</w:t>
      </w:r>
      <w:r>
        <w:t>.</w:t>
      </w:r>
    </w:p>
    <w:p w14:paraId="36589E05" w14:textId="77777777" w:rsidR="009465E3" w:rsidRDefault="009465E3">
      <w:pPr>
        <w:spacing w:line="1" w:lineRule="exact"/>
        <w:rPr>
          <w:rFonts w:ascii="Times New Roman" w:eastAsia="Times New Roman" w:hAnsi="Times New Roman"/>
        </w:rPr>
      </w:pPr>
    </w:p>
    <w:p w14:paraId="00B2E450" w14:textId="77777777" w:rsidR="009465E3" w:rsidRDefault="009465E3">
      <w:pPr>
        <w:spacing w:line="0" w:lineRule="atLeast"/>
      </w:pPr>
      <w:r>
        <w:t>tel.: +420 224 174 500, fax: +420 224 174 610.</w:t>
      </w:r>
    </w:p>
    <w:p w14:paraId="69ED70E8" w14:textId="77777777" w:rsidR="009465E3" w:rsidRDefault="009465E3">
      <w:pPr>
        <w:spacing w:line="249" w:lineRule="exact"/>
        <w:rPr>
          <w:rFonts w:ascii="Times New Roman" w:eastAsia="Times New Roman" w:hAnsi="Times New Roman"/>
        </w:rPr>
      </w:pPr>
    </w:p>
    <w:p w14:paraId="551155B0" w14:textId="77777777" w:rsidR="009465E3" w:rsidRDefault="009465E3">
      <w:pPr>
        <w:spacing w:line="0" w:lineRule="atLeast"/>
        <w:rPr>
          <w:b/>
          <w:u w:val="single"/>
        </w:rPr>
      </w:pPr>
      <w:r>
        <w:rPr>
          <w:b/>
          <w:u w:val="single"/>
        </w:rPr>
        <w:t>Zásady a postupy spracovania osobných údajov</w:t>
      </w:r>
    </w:p>
    <w:p w14:paraId="15112B57" w14:textId="77777777" w:rsidR="009465E3" w:rsidRDefault="009465E3">
      <w:pPr>
        <w:spacing w:line="34" w:lineRule="exact"/>
        <w:rPr>
          <w:rFonts w:ascii="Times New Roman" w:eastAsia="Times New Roman" w:hAnsi="Times New Roman"/>
        </w:rPr>
      </w:pPr>
    </w:p>
    <w:p w14:paraId="4EB85962" w14:textId="77777777" w:rsidR="009465E3" w:rsidRDefault="009465E3">
      <w:pPr>
        <w:spacing w:line="261" w:lineRule="auto"/>
        <w:ind w:right="20"/>
        <w:jc w:val="both"/>
      </w:pPr>
      <w:r>
        <w:t xml:space="preserve">Radi by sme Vás taktiež informovali o zásadách a postupoch pri spracovaní vašich osobných údajov, a to v súlade s ustanovením čl. 5 </w:t>
      </w:r>
      <w:r w:rsidR="00060B62">
        <w:t>GDPR a so</w:t>
      </w:r>
      <w:r>
        <w:t xml:space="preserve"> zákon</w:t>
      </w:r>
      <w:r w:rsidR="00060B62">
        <w:t>om</w:t>
      </w:r>
      <w:r>
        <w:t xml:space="preserve"> č. 110/2019 Sb. zákonů Českej republiky, o zpracování osobných údajů.</w:t>
      </w:r>
    </w:p>
    <w:p w14:paraId="1149E7F6" w14:textId="77777777" w:rsidR="009465E3" w:rsidRDefault="009465E3">
      <w:pPr>
        <w:spacing w:line="241" w:lineRule="exact"/>
        <w:rPr>
          <w:rFonts w:ascii="Times New Roman" w:eastAsia="Times New Roman" w:hAnsi="Times New Roman"/>
        </w:rPr>
      </w:pPr>
    </w:p>
    <w:p w14:paraId="5B54764C" w14:textId="77777777" w:rsidR="009465E3" w:rsidRDefault="009465E3">
      <w:pPr>
        <w:spacing w:line="0" w:lineRule="atLeast"/>
      </w:pPr>
      <w:r>
        <w:t>Vaše osobné údaje:</w:t>
      </w:r>
    </w:p>
    <w:p w14:paraId="524B28B6" w14:textId="77777777" w:rsidR="009465E3" w:rsidRDefault="009465E3">
      <w:pPr>
        <w:spacing w:line="24" w:lineRule="exact"/>
        <w:rPr>
          <w:rFonts w:ascii="Times New Roman" w:eastAsia="Times New Roman" w:hAnsi="Times New Roman"/>
        </w:rPr>
      </w:pPr>
    </w:p>
    <w:p w14:paraId="2865A58F" w14:textId="77777777" w:rsidR="009465E3" w:rsidRDefault="00060B62">
      <w:pPr>
        <w:numPr>
          <w:ilvl w:val="0"/>
          <w:numId w:val="2"/>
        </w:numPr>
        <w:tabs>
          <w:tab w:val="left" w:pos="720"/>
        </w:tabs>
        <w:spacing w:line="0" w:lineRule="atLeast"/>
        <w:ind w:left="720" w:hanging="364"/>
        <w:rPr>
          <w:rFonts w:ascii="Wingdings" w:eastAsia="Wingdings" w:hAnsi="Wingdings"/>
        </w:rPr>
      </w:pPr>
      <w:r>
        <w:t xml:space="preserve">sú spracovávané </w:t>
      </w:r>
      <w:r w:rsidR="009465E3">
        <w:t>zákonne, korektne a transparentne,</w:t>
      </w:r>
    </w:p>
    <w:p w14:paraId="5E8D37D0" w14:textId="77777777" w:rsidR="009465E3" w:rsidRDefault="009465E3">
      <w:pPr>
        <w:spacing w:line="10" w:lineRule="exact"/>
        <w:rPr>
          <w:rFonts w:ascii="Wingdings" w:eastAsia="Wingdings" w:hAnsi="Wingdings"/>
        </w:rPr>
      </w:pPr>
    </w:p>
    <w:p w14:paraId="6AA310BC" w14:textId="77777777" w:rsidR="009465E3" w:rsidRDefault="009465E3">
      <w:pPr>
        <w:numPr>
          <w:ilvl w:val="0"/>
          <w:numId w:val="2"/>
        </w:numPr>
        <w:tabs>
          <w:tab w:val="left" w:pos="720"/>
        </w:tabs>
        <w:spacing w:line="238" w:lineRule="auto"/>
        <w:ind w:left="720" w:right="20" w:hanging="364"/>
        <w:rPr>
          <w:rFonts w:ascii="Wingdings" w:eastAsia="Wingdings" w:hAnsi="Wingdings"/>
        </w:rPr>
      </w:pPr>
      <w:r>
        <w:t>sú zhromažďované len na určité a legitímne účely a nie sú spracovávané nezlučiteľným spôsobom s týmito účelmi,</w:t>
      </w:r>
    </w:p>
    <w:p w14:paraId="0CC5E4E6" w14:textId="77777777" w:rsidR="009465E3" w:rsidRDefault="009465E3">
      <w:pPr>
        <w:numPr>
          <w:ilvl w:val="0"/>
          <w:numId w:val="2"/>
        </w:numPr>
        <w:tabs>
          <w:tab w:val="left" w:pos="720"/>
        </w:tabs>
        <w:spacing w:line="0" w:lineRule="atLeast"/>
        <w:ind w:left="720" w:hanging="364"/>
        <w:rPr>
          <w:rFonts w:ascii="Wingdings" w:eastAsia="Wingdings" w:hAnsi="Wingdings"/>
        </w:rPr>
      </w:pPr>
      <w:r>
        <w:t>sú vždy primerané a relevantné vo vzťahu k účelu, na ktorý sú spracovávané,</w:t>
      </w:r>
    </w:p>
    <w:p w14:paraId="1EEB14E9" w14:textId="77777777" w:rsidR="009465E3" w:rsidRDefault="009465E3">
      <w:pPr>
        <w:numPr>
          <w:ilvl w:val="0"/>
          <w:numId w:val="2"/>
        </w:numPr>
        <w:tabs>
          <w:tab w:val="left" w:pos="720"/>
        </w:tabs>
        <w:spacing w:line="0" w:lineRule="atLeast"/>
        <w:ind w:left="720" w:hanging="364"/>
        <w:rPr>
          <w:rFonts w:ascii="Wingdings" w:eastAsia="Wingdings" w:hAnsi="Wingdings"/>
        </w:rPr>
      </w:pPr>
      <w:r>
        <w:t>sú presné,</w:t>
      </w:r>
    </w:p>
    <w:p w14:paraId="3B8E01D1" w14:textId="77777777" w:rsidR="009465E3" w:rsidRDefault="009465E3">
      <w:pPr>
        <w:numPr>
          <w:ilvl w:val="0"/>
          <w:numId w:val="2"/>
        </w:numPr>
        <w:tabs>
          <w:tab w:val="left" w:pos="720"/>
        </w:tabs>
        <w:spacing w:line="0" w:lineRule="atLeast"/>
        <w:ind w:left="720" w:right="20" w:hanging="364"/>
        <w:rPr>
          <w:rFonts w:ascii="Wingdings" w:eastAsia="Wingdings" w:hAnsi="Wingdings"/>
        </w:rPr>
      </w:pPr>
      <w:r>
        <w:t>sú uložené vo forme umožňujúcej identifikáciu subjektu údajov len na nevyhnutnú dobu na dané účely, na ktoré sú spracovávané,</w:t>
      </w:r>
    </w:p>
    <w:p w14:paraId="51E87A3A" w14:textId="77777777" w:rsidR="009465E3" w:rsidRDefault="009465E3">
      <w:pPr>
        <w:spacing w:line="1" w:lineRule="exact"/>
        <w:rPr>
          <w:rFonts w:ascii="Wingdings" w:eastAsia="Wingdings" w:hAnsi="Wingdings"/>
        </w:rPr>
      </w:pPr>
    </w:p>
    <w:p w14:paraId="5EA5F1F6" w14:textId="77777777" w:rsidR="009465E3" w:rsidRDefault="009465E3">
      <w:pPr>
        <w:numPr>
          <w:ilvl w:val="0"/>
          <w:numId w:val="2"/>
        </w:numPr>
        <w:tabs>
          <w:tab w:val="left" w:pos="720"/>
        </w:tabs>
        <w:spacing w:line="0" w:lineRule="atLeast"/>
        <w:ind w:left="720" w:hanging="364"/>
        <w:rPr>
          <w:rFonts w:ascii="Wingdings" w:eastAsia="Wingdings" w:hAnsi="Wingdings"/>
        </w:rPr>
      </w:pPr>
      <w:r>
        <w:t>je vždy zaistená ich integrita a dôvernosť.</w:t>
      </w:r>
    </w:p>
    <w:p w14:paraId="1F4063FA" w14:textId="77777777" w:rsidR="009465E3" w:rsidRDefault="009465E3">
      <w:pPr>
        <w:spacing w:line="249" w:lineRule="exact"/>
        <w:rPr>
          <w:rFonts w:ascii="Times New Roman" w:eastAsia="Times New Roman" w:hAnsi="Times New Roman"/>
        </w:rPr>
      </w:pPr>
    </w:p>
    <w:p w14:paraId="04484018" w14:textId="77777777" w:rsidR="009465E3" w:rsidRDefault="009465E3">
      <w:pPr>
        <w:spacing w:line="0" w:lineRule="atLeast"/>
        <w:rPr>
          <w:b/>
          <w:u w:val="single"/>
        </w:rPr>
      </w:pPr>
      <w:r>
        <w:rPr>
          <w:b/>
          <w:u w:val="single"/>
        </w:rPr>
        <w:t>Zabezpečenie dát</w:t>
      </w:r>
    </w:p>
    <w:p w14:paraId="62CF9D20" w14:textId="77777777" w:rsidR="009465E3" w:rsidRDefault="009465E3">
      <w:pPr>
        <w:spacing w:line="34" w:lineRule="exact"/>
        <w:rPr>
          <w:rFonts w:ascii="Times New Roman" w:eastAsia="Times New Roman" w:hAnsi="Times New Roman"/>
        </w:rPr>
      </w:pPr>
    </w:p>
    <w:p w14:paraId="51CBCE9C" w14:textId="77777777" w:rsidR="009465E3" w:rsidRDefault="009465E3">
      <w:pPr>
        <w:spacing w:line="282" w:lineRule="auto"/>
        <w:ind w:right="20"/>
        <w:jc w:val="both"/>
      </w:pPr>
      <w:r>
        <w:t>Prevádzkovateľ má zavedené a udržiava primerané technické a organizačné opatrenia, vnútorné kontroly a procesy bezpečnosti informácií v súlade s najlepšou obchodnou praxou, zodpovedajúce možnému hroziacemu riziku pre vás ako subjekt ochrany osobných údajov. Zároveň je zohľadnený stav technologického vývoja, s cieľom chrániť vaše osobné údaje pred náhodnou stratou, zničením, zmenami, neoprávneným zverejnením alebo prístupom. Tieto opatrenia zahrňujú okrem iného prijatie primeraných krokov na zaistenie zodpovednosti príslušných pracovníkov, ktorí majú prístup k vašim údajom, školenie pracovníkov, pravidelné</w:t>
      </w:r>
      <w:bookmarkStart w:id="2" w:name="page3"/>
      <w:bookmarkEnd w:id="2"/>
      <w:r w:rsidR="00FD3741">
        <w:t xml:space="preserve"> </w:t>
      </w:r>
      <w:r>
        <w:t>zálohovanie, postupy na obnovu dát a riadenie incidentov a softwarovú ochranu zariadení, na ktorých sú uložené dáta s osobnými údajmi.</w:t>
      </w:r>
    </w:p>
    <w:p w14:paraId="12C2056D" w14:textId="77777777" w:rsidR="009465E3" w:rsidRDefault="009465E3">
      <w:pPr>
        <w:spacing w:line="280" w:lineRule="exact"/>
        <w:rPr>
          <w:rFonts w:ascii="Times New Roman" w:eastAsia="Times New Roman" w:hAnsi="Times New Roman"/>
        </w:rPr>
      </w:pPr>
    </w:p>
    <w:p w14:paraId="3856D667" w14:textId="77777777" w:rsidR="009465E3" w:rsidRDefault="009465E3">
      <w:pPr>
        <w:spacing w:line="0" w:lineRule="atLeast"/>
        <w:rPr>
          <w:b/>
          <w:u w:val="single"/>
        </w:rPr>
      </w:pPr>
      <w:r>
        <w:rPr>
          <w:b/>
          <w:u w:val="single"/>
        </w:rPr>
        <w:t>Poučenie o</w:t>
      </w:r>
      <w:r w:rsidR="00FD3741">
        <w:rPr>
          <w:b/>
          <w:u w:val="single"/>
        </w:rPr>
        <w:t> </w:t>
      </w:r>
      <w:r>
        <w:rPr>
          <w:b/>
          <w:u w:val="single"/>
        </w:rPr>
        <w:t>právach</w:t>
      </w:r>
      <w:r w:rsidR="00FD3741">
        <w:rPr>
          <w:b/>
          <w:u w:val="single"/>
        </w:rPr>
        <w:t xml:space="preserve"> podľa GDPR:</w:t>
      </w:r>
    </w:p>
    <w:p w14:paraId="766C02E8" w14:textId="77777777" w:rsidR="009465E3" w:rsidRDefault="009465E3">
      <w:pPr>
        <w:spacing w:line="34" w:lineRule="exact"/>
        <w:rPr>
          <w:rFonts w:ascii="Times New Roman" w:eastAsia="Times New Roman" w:hAnsi="Times New Roman"/>
        </w:rPr>
      </w:pPr>
    </w:p>
    <w:p w14:paraId="28B88827" w14:textId="77777777" w:rsidR="009465E3" w:rsidRDefault="009465E3">
      <w:pPr>
        <w:spacing w:line="239" w:lineRule="exact"/>
        <w:rPr>
          <w:rFonts w:ascii="Times New Roman" w:eastAsia="Times New Roman" w:hAnsi="Times New Roman"/>
        </w:rPr>
      </w:pPr>
    </w:p>
    <w:p w14:paraId="4A4BFC09" w14:textId="77777777" w:rsidR="009465E3" w:rsidRDefault="009465E3">
      <w:pPr>
        <w:spacing w:line="0" w:lineRule="atLeast"/>
      </w:pPr>
      <w:r>
        <w:rPr>
          <w:b/>
        </w:rPr>
        <w:t>Podľa článku 13</w:t>
      </w:r>
      <w:r w:rsidR="00060B62">
        <w:rPr>
          <w:b/>
        </w:rPr>
        <w:t>-14</w:t>
      </w:r>
      <w:r>
        <w:rPr>
          <w:b/>
        </w:rPr>
        <w:t xml:space="preserve"> GDPR</w:t>
      </w:r>
      <w:r>
        <w:t>:</w:t>
      </w:r>
    </w:p>
    <w:p w14:paraId="6010C421" w14:textId="77777777" w:rsidR="009465E3" w:rsidRDefault="009465E3">
      <w:pPr>
        <w:spacing w:line="17" w:lineRule="exact"/>
        <w:rPr>
          <w:rFonts w:ascii="Times New Roman" w:eastAsia="Times New Roman" w:hAnsi="Times New Roman"/>
        </w:rPr>
      </w:pPr>
    </w:p>
    <w:p w14:paraId="7E40FE2D" w14:textId="77777777" w:rsidR="009465E3" w:rsidRDefault="009465E3">
      <w:pPr>
        <w:numPr>
          <w:ilvl w:val="0"/>
          <w:numId w:val="3"/>
        </w:numPr>
        <w:tabs>
          <w:tab w:val="left" w:pos="720"/>
        </w:tabs>
        <w:spacing w:line="250" w:lineRule="auto"/>
        <w:ind w:left="720" w:right="20" w:hanging="364"/>
        <w:rPr>
          <w:rFonts w:ascii="Wingdings" w:eastAsia="Wingdings" w:hAnsi="Wingdings"/>
        </w:rPr>
      </w:pPr>
      <w:r>
        <w:t xml:space="preserve">mám právo požadovať od </w:t>
      </w:r>
      <w:r w:rsidR="00FD3741">
        <w:t xml:space="preserve">Prevádzkovateľa </w:t>
      </w:r>
      <w:r>
        <w:t xml:space="preserve">informácie o spracovaní Mojich osobných údajov, pokiaľ ich Prevádzkovateľ získal </w:t>
      </w:r>
      <w:r w:rsidR="00060B62">
        <w:t xml:space="preserve">alebo naopak nezískal </w:t>
      </w:r>
      <w:r>
        <w:t>priamo odo mňa.</w:t>
      </w:r>
    </w:p>
    <w:p w14:paraId="1E63FC89" w14:textId="77777777" w:rsidR="009465E3" w:rsidRDefault="009465E3">
      <w:pPr>
        <w:spacing w:line="205" w:lineRule="exact"/>
        <w:rPr>
          <w:rFonts w:ascii="Times New Roman" w:eastAsia="Times New Roman" w:hAnsi="Times New Roman"/>
        </w:rPr>
      </w:pPr>
    </w:p>
    <w:p w14:paraId="7CDBD4BB" w14:textId="77777777" w:rsidR="009465E3" w:rsidRDefault="009465E3">
      <w:pPr>
        <w:spacing w:line="0" w:lineRule="atLeast"/>
        <w:rPr>
          <w:b/>
        </w:rPr>
      </w:pPr>
      <w:r>
        <w:rPr>
          <w:b/>
        </w:rPr>
        <w:t>Podľa článku 15 GDPR právo na prístup k Mojim osobným údajom:</w:t>
      </w:r>
    </w:p>
    <w:p w14:paraId="187CF648" w14:textId="77777777" w:rsidR="009465E3" w:rsidRDefault="009465E3">
      <w:pPr>
        <w:spacing w:line="17" w:lineRule="exact"/>
        <w:rPr>
          <w:rFonts w:ascii="Times New Roman" w:eastAsia="Times New Roman" w:hAnsi="Times New Roman"/>
        </w:rPr>
      </w:pPr>
    </w:p>
    <w:p w14:paraId="0D00F4D0" w14:textId="77777777" w:rsidR="009465E3" w:rsidRDefault="009465E3">
      <w:pPr>
        <w:numPr>
          <w:ilvl w:val="0"/>
          <w:numId w:val="4"/>
        </w:numPr>
        <w:tabs>
          <w:tab w:val="left" w:pos="720"/>
        </w:tabs>
        <w:spacing w:line="0" w:lineRule="atLeast"/>
        <w:ind w:left="720" w:right="20" w:hanging="364"/>
        <w:jc w:val="both"/>
        <w:rPr>
          <w:rFonts w:ascii="Wingdings" w:eastAsia="Wingdings" w:hAnsi="Wingdings"/>
        </w:rPr>
      </w:pPr>
      <w:r>
        <w:t>mám právo získať od Prevádzkovateľa potvrdenie, či Moje osobné údaje sú alebo nie sú spracovávané, a ak je to tak, mám právo získať prístup k Mojim osobným údajom a k nasledujúcim informáciám: a) účely spracovania; b) kategórie dotknutých osobných údajov; c) príjemcov alebo kategórie príjemcov, ktorým Moje osobné údaje boli alebo budú sprístupnené, najmä príjemcov v tretích krajinách alebo v medzinárodných organizáciách; d) plánovaná doba, na ktorú budú Moje osobné údaje uložené, alebo ak ju nie je možné určiť, kritériá použité na stanovenie tejto doby; e) existencia práva požadovať od Prevádzkovateľa opravu alebo výmaz Mojich osobných údajov alebo obmedzenie ich spracovania alebo vzniesť námietku proti tomuto spracovaniu;</w:t>
      </w:r>
    </w:p>
    <w:p w14:paraId="78BC7C11" w14:textId="77777777" w:rsidR="009465E3" w:rsidRDefault="009465E3">
      <w:pPr>
        <w:numPr>
          <w:ilvl w:val="0"/>
          <w:numId w:val="4"/>
        </w:numPr>
        <w:tabs>
          <w:tab w:val="left" w:pos="720"/>
        </w:tabs>
        <w:spacing w:line="0" w:lineRule="atLeast"/>
        <w:ind w:left="720" w:hanging="364"/>
        <w:rPr>
          <w:rFonts w:ascii="Wingdings" w:eastAsia="Wingdings" w:hAnsi="Wingdings"/>
        </w:rPr>
      </w:pPr>
      <w:r>
        <w:t>právo podať sťažnosť na orgán dohľadu;</w:t>
      </w:r>
    </w:p>
    <w:p w14:paraId="71F09454" w14:textId="77777777" w:rsidR="009465E3" w:rsidRDefault="009465E3">
      <w:pPr>
        <w:numPr>
          <w:ilvl w:val="0"/>
          <w:numId w:val="4"/>
        </w:numPr>
        <w:tabs>
          <w:tab w:val="left" w:pos="720"/>
        </w:tabs>
        <w:spacing w:line="239" w:lineRule="auto"/>
        <w:ind w:left="720" w:right="20" w:hanging="364"/>
        <w:jc w:val="both"/>
        <w:rPr>
          <w:rFonts w:ascii="Wingdings" w:eastAsia="Wingdings" w:hAnsi="Wingdings"/>
        </w:rPr>
      </w:pPr>
      <w:r>
        <w:t>všetky dostupné informácie o zdroji Mojich osobných údajov, ak neboli získané priamo odo mňa; skutočnosť, že dochádza k automatizovanému rozhodovaniu, vrátane profilovania, uvedenému v čl. 22 ods. 1 a 4 GDPR, a prinajmenšom v týchto prípadoch zmysluplné informácie týkajúce sa použitého postupu, ako aj významu a predpokladaných dôsledkoch takého spracovania pre mňa</w:t>
      </w:r>
      <w:r w:rsidR="00FD3741">
        <w:t>;</w:t>
      </w:r>
    </w:p>
    <w:p w14:paraId="357759F8" w14:textId="77777777" w:rsidR="009465E3" w:rsidRDefault="009465E3">
      <w:pPr>
        <w:spacing w:line="1" w:lineRule="exact"/>
        <w:rPr>
          <w:rFonts w:ascii="Wingdings" w:eastAsia="Wingdings" w:hAnsi="Wingdings"/>
        </w:rPr>
      </w:pPr>
    </w:p>
    <w:p w14:paraId="3EC357E2" w14:textId="77777777" w:rsidR="009465E3" w:rsidRDefault="009465E3">
      <w:pPr>
        <w:numPr>
          <w:ilvl w:val="0"/>
          <w:numId w:val="4"/>
        </w:numPr>
        <w:tabs>
          <w:tab w:val="left" w:pos="720"/>
        </w:tabs>
        <w:spacing w:line="243" w:lineRule="auto"/>
        <w:ind w:left="720" w:hanging="364"/>
        <w:jc w:val="both"/>
        <w:rPr>
          <w:rFonts w:ascii="Wingdings" w:eastAsia="Wingdings" w:hAnsi="Wingdings"/>
        </w:rPr>
      </w:pPr>
      <w:r>
        <w:t>mám právo na poskytnutie kópií Mojich osobných údajov spracovávaných Prevádzkovateľom. Za ďalšie kópie mi Prevádzkovateľ môže účtovať primeraný poplatok na základe administratívnych nákladov. Ak podám žiadosť v elektronickej forme, poskytnú sa informácie v elektronickej forme, ktorá sa bežne používa, ak nepožiadam o iný spôsob.</w:t>
      </w:r>
    </w:p>
    <w:p w14:paraId="670F5C4E" w14:textId="77777777" w:rsidR="009465E3" w:rsidRDefault="009465E3">
      <w:pPr>
        <w:spacing w:line="219" w:lineRule="exact"/>
        <w:rPr>
          <w:rFonts w:ascii="Times New Roman" w:eastAsia="Times New Roman" w:hAnsi="Times New Roman"/>
        </w:rPr>
      </w:pPr>
    </w:p>
    <w:p w14:paraId="5355090E" w14:textId="77777777" w:rsidR="009465E3" w:rsidRDefault="009465E3">
      <w:pPr>
        <w:spacing w:line="0" w:lineRule="atLeast"/>
        <w:rPr>
          <w:b/>
        </w:rPr>
      </w:pPr>
      <w:r>
        <w:rPr>
          <w:b/>
        </w:rPr>
        <w:t>Podľa článku 16 GDPR – právo na opravu Mojich osobných údajov:</w:t>
      </w:r>
    </w:p>
    <w:p w14:paraId="00494D6F" w14:textId="77777777" w:rsidR="009465E3" w:rsidRDefault="009465E3">
      <w:pPr>
        <w:spacing w:line="17" w:lineRule="exact"/>
        <w:rPr>
          <w:rFonts w:ascii="Times New Roman" w:eastAsia="Times New Roman" w:hAnsi="Times New Roman"/>
        </w:rPr>
      </w:pPr>
    </w:p>
    <w:p w14:paraId="172C4BA8" w14:textId="77777777" w:rsidR="009465E3" w:rsidRDefault="009465E3">
      <w:pPr>
        <w:numPr>
          <w:ilvl w:val="0"/>
          <w:numId w:val="5"/>
        </w:numPr>
        <w:tabs>
          <w:tab w:val="left" w:pos="720"/>
        </w:tabs>
        <w:spacing w:line="243" w:lineRule="auto"/>
        <w:ind w:left="720" w:right="20" w:hanging="364"/>
        <w:jc w:val="both"/>
        <w:rPr>
          <w:rFonts w:ascii="Wingdings" w:eastAsia="Wingdings" w:hAnsi="Wingdings"/>
        </w:rPr>
      </w:pPr>
      <w:r>
        <w:t>mám právo na to, aby Prevádzkovateľ bez zbytočného odkladu opravil nepresné osobné údaje, ktoré sa ma týkajú. S prihliadnutím na účely spracovania mám právo na doplnenie neúplných osobných údajov, a to aj poskytnutím dodatočného prehlásenia.</w:t>
      </w:r>
    </w:p>
    <w:p w14:paraId="195F2595" w14:textId="77777777" w:rsidR="009465E3" w:rsidRDefault="009465E3">
      <w:pPr>
        <w:spacing w:line="217" w:lineRule="exact"/>
        <w:rPr>
          <w:rFonts w:ascii="Times New Roman" w:eastAsia="Times New Roman" w:hAnsi="Times New Roman"/>
        </w:rPr>
      </w:pPr>
    </w:p>
    <w:p w14:paraId="723173CA" w14:textId="77777777" w:rsidR="009465E3" w:rsidRDefault="009465E3">
      <w:pPr>
        <w:spacing w:line="0" w:lineRule="atLeast"/>
        <w:rPr>
          <w:b/>
        </w:rPr>
      </w:pPr>
      <w:r>
        <w:rPr>
          <w:b/>
        </w:rPr>
        <w:t>Podľa článku 17 GDPR – právo na výmaz Mojich osobných údajov:</w:t>
      </w:r>
    </w:p>
    <w:p w14:paraId="6E33F44A" w14:textId="77777777" w:rsidR="009465E3" w:rsidRDefault="009465E3">
      <w:pPr>
        <w:spacing w:line="17" w:lineRule="exact"/>
        <w:rPr>
          <w:rFonts w:ascii="Times New Roman" w:eastAsia="Times New Roman" w:hAnsi="Times New Roman"/>
        </w:rPr>
      </w:pPr>
    </w:p>
    <w:p w14:paraId="5A2F9A1E" w14:textId="77777777" w:rsidR="009465E3" w:rsidRDefault="009465E3">
      <w:pPr>
        <w:numPr>
          <w:ilvl w:val="0"/>
          <w:numId w:val="6"/>
        </w:numPr>
        <w:tabs>
          <w:tab w:val="left" w:pos="720"/>
        </w:tabs>
        <w:spacing w:line="0" w:lineRule="atLeast"/>
        <w:ind w:left="720" w:right="20" w:hanging="364"/>
        <w:rPr>
          <w:rFonts w:ascii="Wingdings" w:eastAsia="Wingdings" w:hAnsi="Wingdings"/>
        </w:rPr>
      </w:pPr>
      <w:r>
        <w:t>mám právo na to, aby Prevádzkovateľ bez zbytočného odkladu vymazal Moje osobné údaje, ak je daný jeden z týchto dôvodov:</w:t>
      </w:r>
    </w:p>
    <w:p w14:paraId="6F3845A4" w14:textId="77777777" w:rsidR="009465E3" w:rsidRDefault="009465E3">
      <w:pPr>
        <w:spacing w:line="1" w:lineRule="exact"/>
        <w:rPr>
          <w:rFonts w:ascii="Wingdings" w:eastAsia="Wingdings" w:hAnsi="Wingdings"/>
        </w:rPr>
      </w:pPr>
    </w:p>
    <w:p w14:paraId="5CD48F20" w14:textId="77777777" w:rsidR="009465E3" w:rsidRDefault="009465E3">
      <w:pPr>
        <w:numPr>
          <w:ilvl w:val="1"/>
          <w:numId w:val="6"/>
        </w:numPr>
        <w:tabs>
          <w:tab w:val="left" w:pos="1280"/>
        </w:tabs>
        <w:spacing w:line="238" w:lineRule="auto"/>
        <w:ind w:left="1280" w:right="20" w:hanging="368"/>
      </w:pPr>
      <w:r>
        <w:t>moje osobné údaje už nie sú potrebné na účely, na ktoré boli zhromaždené alebo inak spracované;</w:t>
      </w:r>
    </w:p>
    <w:p w14:paraId="6183A3DA" w14:textId="77777777" w:rsidR="009465E3" w:rsidRDefault="009465E3" w:rsidP="00DC458B">
      <w:pPr>
        <w:numPr>
          <w:ilvl w:val="1"/>
          <w:numId w:val="6"/>
        </w:numPr>
        <w:tabs>
          <w:tab w:val="left" w:pos="1280"/>
        </w:tabs>
        <w:spacing w:line="0" w:lineRule="atLeast"/>
        <w:ind w:left="1280" w:right="20" w:hanging="368"/>
        <w:jc w:val="both"/>
      </w:pPr>
      <w:r>
        <w:t>vzniesol/a som námietky proti spracovaniu podľa čl. 21 ods. 1 GDPR a neexistujú žiadne prevažujúce oprávnené dôvody na spracovanie alebo som vzniesol/a námietky proti spracovaniu podľa čl. 21 ods. 2 GDPR;</w:t>
      </w:r>
    </w:p>
    <w:p w14:paraId="1231CB3F" w14:textId="77777777" w:rsidR="009465E3" w:rsidRDefault="009465E3" w:rsidP="002F2DC0">
      <w:pPr>
        <w:spacing w:line="1" w:lineRule="exact"/>
        <w:jc w:val="both"/>
      </w:pPr>
    </w:p>
    <w:p w14:paraId="1B4EFCB1" w14:textId="77777777" w:rsidR="009465E3" w:rsidRDefault="00FD3741" w:rsidP="002F2DC0">
      <w:pPr>
        <w:numPr>
          <w:ilvl w:val="1"/>
          <w:numId w:val="6"/>
        </w:numPr>
        <w:tabs>
          <w:tab w:val="left" w:pos="1280"/>
        </w:tabs>
        <w:spacing w:line="0" w:lineRule="atLeast"/>
        <w:ind w:left="1280" w:hanging="368"/>
        <w:jc w:val="both"/>
      </w:pPr>
      <w:r>
        <w:t xml:space="preserve">moje </w:t>
      </w:r>
      <w:r w:rsidR="009465E3">
        <w:t>osobné údaje boli spracované protiprávne;</w:t>
      </w:r>
    </w:p>
    <w:p w14:paraId="4040CCBF" w14:textId="77777777" w:rsidR="009465E3" w:rsidRDefault="00FD3741" w:rsidP="002F2DC0">
      <w:pPr>
        <w:numPr>
          <w:ilvl w:val="1"/>
          <w:numId w:val="6"/>
        </w:numPr>
        <w:tabs>
          <w:tab w:val="left" w:pos="1280"/>
        </w:tabs>
        <w:spacing w:line="250" w:lineRule="auto"/>
        <w:ind w:left="1280" w:right="20" w:hanging="368"/>
        <w:jc w:val="both"/>
      </w:pPr>
      <w:r>
        <w:t xml:space="preserve">moje </w:t>
      </w:r>
      <w:r w:rsidR="009465E3">
        <w:t>osobné údaje musia byť vymazané na splnenie právnej povinnosti stanovenej v práve Európskej únie alebo jej členského štátu, ktorá sa na Prevádzkovateľa vzťahuje.</w:t>
      </w:r>
    </w:p>
    <w:p w14:paraId="10FB88F1" w14:textId="77777777" w:rsidR="009465E3" w:rsidRDefault="009465E3">
      <w:pPr>
        <w:spacing w:line="206" w:lineRule="exact"/>
      </w:pPr>
    </w:p>
    <w:p w14:paraId="1CC138F4" w14:textId="77777777" w:rsidR="009465E3" w:rsidRDefault="009465E3" w:rsidP="002F2DC0">
      <w:pPr>
        <w:numPr>
          <w:ilvl w:val="0"/>
          <w:numId w:val="6"/>
        </w:numPr>
        <w:tabs>
          <w:tab w:val="left" w:pos="720"/>
        </w:tabs>
        <w:spacing w:line="247" w:lineRule="auto"/>
        <w:ind w:left="720" w:right="20" w:hanging="364"/>
        <w:jc w:val="both"/>
        <w:rPr>
          <w:rFonts w:ascii="Wingdings" w:eastAsia="Wingdings" w:hAnsi="Wingdings"/>
        </w:rPr>
      </w:pPr>
      <w:r>
        <w:t>to, čo je uvedené pod písm. a) až d) tohto odseku, sa neuplatní, ak je spracovanie Mojich osobných údajov nevyhnutné:</w:t>
      </w:r>
    </w:p>
    <w:p w14:paraId="3BB2B358" w14:textId="77777777" w:rsidR="009465E3" w:rsidRDefault="009465E3">
      <w:pPr>
        <w:spacing w:line="1" w:lineRule="exact"/>
        <w:rPr>
          <w:rFonts w:ascii="Wingdings" w:eastAsia="Wingdings" w:hAnsi="Wingdings"/>
        </w:rPr>
      </w:pPr>
    </w:p>
    <w:p w14:paraId="5197147A" w14:textId="77777777" w:rsidR="009465E3" w:rsidRDefault="009465E3">
      <w:pPr>
        <w:numPr>
          <w:ilvl w:val="1"/>
          <w:numId w:val="6"/>
        </w:numPr>
        <w:tabs>
          <w:tab w:val="left" w:pos="1280"/>
        </w:tabs>
        <w:spacing w:line="0" w:lineRule="atLeast"/>
        <w:ind w:left="1280" w:hanging="368"/>
      </w:pPr>
      <w:r>
        <w:t>na výkon práva na slobodu prejavu a informácie;</w:t>
      </w:r>
    </w:p>
    <w:p w14:paraId="2BF98089" w14:textId="77777777" w:rsidR="009465E3" w:rsidRDefault="009465E3">
      <w:pPr>
        <w:numPr>
          <w:ilvl w:val="1"/>
          <w:numId w:val="6"/>
        </w:numPr>
        <w:tabs>
          <w:tab w:val="left" w:pos="1280"/>
        </w:tabs>
        <w:spacing w:line="264" w:lineRule="auto"/>
        <w:ind w:left="1280" w:right="20" w:hanging="368"/>
        <w:jc w:val="both"/>
        <w:rPr>
          <w:sz w:val="19"/>
        </w:rPr>
      </w:pPr>
      <w:r>
        <w:rPr>
          <w:sz w:val="19"/>
        </w:rPr>
        <w:t>na splnenie právnej povinnosti, ktorá vyžaduje spracovanie podľa práva Európskej únie alebo jej členského štátu, ktoré sa na Prevádzkovateľa vzťahuje, alebo na splnenie úlohy uskutočnenej vo verejnom záujme alebo pri výkone verejnej moci, ak by ním bol Prevádzkovateľ poverený;</w:t>
      </w:r>
    </w:p>
    <w:p w14:paraId="1DC4D70C" w14:textId="77777777" w:rsidR="009465E3" w:rsidRDefault="009465E3">
      <w:pPr>
        <w:numPr>
          <w:ilvl w:val="0"/>
          <w:numId w:val="7"/>
        </w:numPr>
        <w:tabs>
          <w:tab w:val="left" w:pos="1280"/>
        </w:tabs>
        <w:spacing w:line="0" w:lineRule="atLeast"/>
        <w:ind w:left="1280" w:hanging="368"/>
      </w:pPr>
      <w:bookmarkStart w:id="3" w:name="page4"/>
      <w:bookmarkEnd w:id="3"/>
      <w:r>
        <w:t>z dôvodov verejného záujmu v oblasti verejného zdravia;</w:t>
      </w:r>
    </w:p>
    <w:p w14:paraId="237AA195" w14:textId="77777777" w:rsidR="009465E3" w:rsidRDefault="009465E3">
      <w:pPr>
        <w:spacing w:line="14" w:lineRule="exact"/>
      </w:pPr>
    </w:p>
    <w:p w14:paraId="329589C7" w14:textId="77777777" w:rsidR="009465E3" w:rsidRDefault="009465E3">
      <w:pPr>
        <w:numPr>
          <w:ilvl w:val="0"/>
          <w:numId w:val="7"/>
        </w:numPr>
        <w:tabs>
          <w:tab w:val="left" w:pos="1280"/>
        </w:tabs>
        <w:spacing w:line="0" w:lineRule="atLeast"/>
        <w:ind w:left="1280" w:hanging="368"/>
      </w:pPr>
      <w:r>
        <w:t>na účely archivácie vo verejnom záujme, na účely vedeckého či historického výskumu či na štatistické účely v súlade s čl. 89 ods. 1 GDPR;</w:t>
      </w:r>
    </w:p>
    <w:p w14:paraId="2DD3570F" w14:textId="77777777" w:rsidR="009465E3" w:rsidRDefault="009465E3">
      <w:pPr>
        <w:spacing w:line="1" w:lineRule="exact"/>
      </w:pPr>
    </w:p>
    <w:p w14:paraId="1FBFA408" w14:textId="77777777" w:rsidR="009465E3" w:rsidRDefault="009465E3">
      <w:pPr>
        <w:numPr>
          <w:ilvl w:val="0"/>
          <w:numId w:val="7"/>
        </w:numPr>
        <w:tabs>
          <w:tab w:val="left" w:pos="1280"/>
        </w:tabs>
        <w:spacing w:line="0" w:lineRule="atLeast"/>
        <w:ind w:left="1280" w:hanging="368"/>
      </w:pPr>
      <w:r>
        <w:t>na určenie, výkon alebo obhajobu právnych nárokov.</w:t>
      </w:r>
    </w:p>
    <w:p w14:paraId="1604889F" w14:textId="77777777" w:rsidR="009465E3" w:rsidRDefault="009465E3">
      <w:pPr>
        <w:spacing w:line="225" w:lineRule="exact"/>
        <w:rPr>
          <w:rFonts w:ascii="Times New Roman" w:eastAsia="Times New Roman" w:hAnsi="Times New Roman"/>
        </w:rPr>
      </w:pPr>
    </w:p>
    <w:p w14:paraId="46F9FAB4" w14:textId="77777777" w:rsidR="009465E3" w:rsidRDefault="009465E3">
      <w:pPr>
        <w:spacing w:line="0" w:lineRule="atLeast"/>
        <w:rPr>
          <w:b/>
        </w:rPr>
      </w:pPr>
      <w:r>
        <w:rPr>
          <w:b/>
        </w:rPr>
        <w:t>Podľa článku 18 GDPR - právo na obmedzenie spracovania Mojich osobných údajov:</w:t>
      </w:r>
    </w:p>
    <w:p w14:paraId="7F13950B" w14:textId="77777777" w:rsidR="009465E3" w:rsidRDefault="009465E3">
      <w:pPr>
        <w:spacing w:line="17" w:lineRule="exact"/>
        <w:rPr>
          <w:rFonts w:ascii="Times New Roman" w:eastAsia="Times New Roman" w:hAnsi="Times New Roman"/>
        </w:rPr>
      </w:pPr>
    </w:p>
    <w:p w14:paraId="2D49B60B" w14:textId="77777777" w:rsidR="009465E3" w:rsidRDefault="009465E3">
      <w:pPr>
        <w:numPr>
          <w:ilvl w:val="0"/>
          <w:numId w:val="8"/>
        </w:numPr>
        <w:tabs>
          <w:tab w:val="left" w:pos="720"/>
        </w:tabs>
        <w:spacing w:line="0" w:lineRule="atLeast"/>
        <w:ind w:left="720" w:hanging="364"/>
        <w:rPr>
          <w:rFonts w:ascii="Wingdings" w:eastAsia="Wingdings" w:hAnsi="Wingdings"/>
        </w:rPr>
      </w:pPr>
      <w:r>
        <w:t>mám právo na to, aby Prevádzkovateľ obmedzil spracovanie v ktoromkoľvek z týchto prípadov:</w:t>
      </w:r>
    </w:p>
    <w:p w14:paraId="7FD97EF6" w14:textId="77777777" w:rsidR="009465E3" w:rsidRDefault="009465E3">
      <w:pPr>
        <w:numPr>
          <w:ilvl w:val="1"/>
          <w:numId w:val="8"/>
        </w:numPr>
        <w:tabs>
          <w:tab w:val="left" w:pos="1280"/>
        </w:tabs>
        <w:spacing w:line="0" w:lineRule="atLeast"/>
        <w:ind w:left="1280" w:hanging="368"/>
      </w:pPr>
      <w:r>
        <w:lastRenderedPageBreak/>
        <w:t>ak by som popieral/a presnosť Mojich osobných údajov, a to na dobu potrebnú na to, aby Prevádzkovateľ mohol presnosť Mojich osobných údajov overiť;</w:t>
      </w:r>
    </w:p>
    <w:p w14:paraId="55E8A1B2" w14:textId="77777777" w:rsidR="009465E3" w:rsidRDefault="009465E3">
      <w:pPr>
        <w:spacing w:line="1" w:lineRule="exact"/>
      </w:pPr>
    </w:p>
    <w:p w14:paraId="58900D18" w14:textId="77777777" w:rsidR="009465E3" w:rsidRDefault="009465E3">
      <w:pPr>
        <w:numPr>
          <w:ilvl w:val="1"/>
          <w:numId w:val="8"/>
        </w:numPr>
        <w:tabs>
          <w:tab w:val="left" w:pos="1280"/>
        </w:tabs>
        <w:spacing w:line="0" w:lineRule="atLeast"/>
        <w:ind w:left="1280" w:hanging="368"/>
      </w:pPr>
      <w:r>
        <w:t>spracovanie je protiprávne a ja by som odmietol/a výmaz Mojich osobných údajov a požadoval/a by som namiesto toho obmedzenie ich použitia;</w:t>
      </w:r>
    </w:p>
    <w:p w14:paraId="29532CFC" w14:textId="77777777" w:rsidR="009465E3" w:rsidRDefault="009465E3">
      <w:pPr>
        <w:spacing w:line="1" w:lineRule="exact"/>
      </w:pPr>
    </w:p>
    <w:p w14:paraId="76F17C29" w14:textId="77777777" w:rsidR="009465E3" w:rsidRDefault="009465E3">
      <w:pPr>
        <w:numPr>
          <w:ilvl w:val="1"/>
          <w:numId w:val="8"/>
        </w:numPr>
        <w:tabs>
          <w:tab w:val="left" w:pos="1280"/>
        </w:tabs>
        <w:spacing w:line="238" w:lineRule="auto"/>
        <w:ind w:left="1280" w:hanging="368"/>
      </w:pPr>
      <w:r>
        <w:t>Prevádzkovateľ už Moje osobné údaje nepotrebuje na účely spracovania, ale ja by som ich požadoval/a na určenie, výkon alebo obhajobu právnych nárokov;</w:t>
      </w:r>
    </w:p>
    <w:p w14:paraId="29352F13" w14:textId="77777777" w:rsidR="009465E3" w:rsidRDefault="009465E3">
      <w:pPr>
        <w:numPr>
          <w:ilvl w:val="1"/>
          <w:numId w:val="8"/>
        </w:numPr>
        <w:tabs>
          <w:tab w:val="left" w:pos="1280"/>
        </w:tabs>
        <w:spacing w:line="0" w:lineRule="atLeast"/>
        <w:ind w:left="1280" w:hanging="368"/>
      </w:pPr>
      <w:r>
        <w:t>vzniesol/a by som námietku proti spracovaniu podľa čl. 21 ods. 1 GDPR, pokiaľ nebude overené, či oprávnené dôvody prevádzkovateľa prevažujú nad mojimi oprávnenými dôvodmi.</w:t>
      </w:r>
    </w:p>
    <w:p w14:paraId="785BC13E" w14:textId="77777777" w:rsidR="009465E3" w:rsidRDefault="009465E3">
      <w:pPr>
        <w:spacing w:line="1" w:lineRule="exact"/>
      </w:pPr>
    </w:p>
    <w:p w14:paraId="73116374" w14:textId="77777777" w:rsidR="009465E3" w:rsidRDefault="009465E3">
      <w:pPr>
        <w:numPr>
          <w:ilvl w:val="0"/>
          <w:numId w:val="8"/>
        </w:numPr>
        <w:tabs>
          <w:tab w:val="left" w:pos="720"/>
        </w:tabs>
        <w:spacing w:line="0" w:lineRule="atLeast"/>
        <w:ind w:left="720" w:hanging="364"/>
        <w:jc w:val="both"/>
        <w:rPr>
          <w:rFonts w:ascii="Wingdings" w:eastAsia="Wingdings" w:hAnsi="Wingdings"/>
        </w:rPr>
      </w:pPr>
      <w:r>
        <w:t>Ak bolo spracovanie obmedzené podľa písm. a) až d) tohto odseku, môžu byť tieto Moje osobné údaje, s výnimkou ich uloženia, spracované len s mojím súhlasom, alebo z dôvodu určenia, výkonu alebo</w:t>
      </w:r>
    </w:p>
    <w:p w14:paraId="7D2143C3" w14:textId="77777777" w:rsidR="009465E3" w:rsidRDefault="009465E3">
      <w:pPr>
        <w:spacing w:line="1" w:lineRule="exact"/>
        <w:rPr>
          <w:rFonts w:ascii="Times New Roman" w:eastAsia="Times New Roman" w:hAnsi="Times New Roman"/>
        </w:rPr>
      </w:pPr>
    </w:p>
    <w:p w14:paraId="00317BF7" w14:textId="77777777" w:rsidR="009465E3" w:rsidRDefault="009465E3">
      <w:pPr>
        <w:spacing w:line="250" w:lineRule="auto"/>
        <w:ind w:left="720"/>
      </w:pPr>
      <w:r>
        <w:t>obhajoby právnych nárokov, z dôvodu ochrany práv inej fyzickej alebo právnickej osoby alebo z dôvodov dôležitého verejného záujmu Európskej únie alebo niektorého jej členského štátu.</w:t>
      </w:r>
    </w:p>
    <w:p w14:paraId="056D6A68" w14:textId="77777777" w:rsidR="009465E3" w:rsidRDefault="009465E3">
      <w:pPr>
        <w:spacing w:line="205" w:lineRule="exact"/>
        <w:rPr>
          <w:rFonts w:ascii="Times New Roman" w:eastAsia="Times New Roman" w:hAnsi="Times New Roman"/>
        </w:rPr>
      </w:pPr>
    </w:p>
    <w:p w14:paraId="5197C9AF" w14:textId="77777777" w:rsidR="009465E3" w:rsidRDefault="009465E3" w:rsidP="002F2DC0">
      <w:pPr>
        <w:spacing w:line="248" w:lineRule="auto"/>
        <w:jc w:val="both"/>
        <w:rPr>
          <w:b/>
        </w:rPr>
      </w:pPr>
      <w:r>
        <w:rPr>
          <w:b/>
        </w:rPr>
        <w:t>Podľa článku 19 GDPR - oznamovacia povinnosť ohľadom opravy alebo výmazu Mojich osobných údajov alebo obmedzenia spracovania:</w:t>
      </w:r>
    </w:p>
    <w:p w14:paraId="472125BC" w14:textId="77777777" w:rsidR="009465E3" w:rsidRDefault="009465E3">
      <w:pPr>
        <w:spacing w:line="1" w:lineRule="exact"/>
        <w:rPr>
          <w:rFonts w:ascii="Times New Roman" w:eastAsia="Times New Roman" w:hAnsi="Times New Roman"/>
        </w:rPr>
      </w:pPr>
    </w:p>
    <w:p w14:paraId="5DB18B37" w14:textId="77777777" w:rsidR="009465E3" w:rsidRDefault="009465E3">
      <w:pPr>
        <w:numPr>
          <w:ilvl w:val="0"/>
          <w:numId w:val="9"/>
        </w:numPr>
        <w:tabs>
          <w:tab w:val="left" w:pos="720"/>
        </w:tabs>
        <w:spacing w:line="243" w:lineRule="auto"/>
        <w:ind w:left="720" w:hanging="364"/>
        <w:jc w:val="both"/>
        <w:rPr>
          <w:rFonts w:ascii="Wingdings" w:eastAsia="Wingdings" w:hAnsi="Wingdings"/>
        </w:rPr>
      </w:pPr>
      <w:r>
        <w:t>Prevádzkovateľ oznamuje jednotlivým príjemcom, ktorým boli Moje osobné údaje sprístupnené, všetky opravy alebo výmazy Mojich osobných údajov alebo obmedzenia spracovania, s výnimkou prípadov, kedy sa to ukáže ako nemožné alebo to vyžaduje neprimerané úsilie. Prevádzkovateľ ma informuje o týchto príjemcoch, len ak to budem požadovať.</w:t>
      </w:r>
    </w:p>
    <w:p w14:paraId="7F36A8B9" w14:textId="77777777" w:rsidR="009465E3" w:rsidRDefault="009465E3">
      <w:pPr>
        <w:spacing w:line="214" w:lineRule="exact"/>
        <w:rPr>
          <w:rFonts w:ascii="Times New Roman" w:eastAsia="Times New Roman" w:hAnsi="Times New Roman"/>
        </w:rPr>
      </w:pPr>
    </w:p>
    <w:p w14:paraId="6EF3C90D" w14:textId="77777777" w:rsidR="009465E3" w:rsidRDefault="009465E3">
      <w:pPr>
        <w:spacing w:line="0" w:lineRule="atLeast"/>
        <w:rPr>
          <w:b/>
        </w:rPr>
      </w:pPr>
      <w:r>
        <w:rPr>
          <w:b/>
        </w:rPr>
        <w:t>Podľa článku 20 GDPR - právo na prenositeľnosť údajov:</w:t>
      </w:r>
    </w:p>
    <w:p w14:paraId="1974DDB4" w14:textId="77777777" w:rsidR="009465E3" w:rsidRDefault="009465E3">
      <w:pPr>
        <w:spacing w:line="17" w:lineRule="exact"/>
        <w:rPr>
          <w:rFonts w:ascii="Times New Roman" w:eastAsia="Times New Roman" w:hAnsi="Times New Roman"/>
        </w:rPr>
      </w:pPr>
    </w:p>
    <w:p w14:paraId="3369FE1C" w14:textId="77777777" w:rsidR="009465E3" w:rsidRDefault="009465E3">
      <w:pPr>
        <w:tabs>
          <w:tab w:val="left" w:pos="700"/>
        </w:tabs>
        <w:spacing w:line="242" w:lineRule="auto"/>
        <w:ind w:left="720" w:hanging="359"/>
        <w:jc w:val="both"/>
      </w:pPr>
      <w:r>
        <w:rPr>
          <w:rFonts w:ascii="Wingdings" w:eastAsia="Wingdings" w:hAnsi="Wingdings"/>
        </w:rPr>
        <w:t></w:t>
      </w:r>
      <w:r>
        <w:rPr>
          <w:rFonts w:ascii="Times New Roman" w:eastAsia="Times New Roman" w:hAnsi="Times New Roman"/>
        </w:rPr>
        <w:tab/>
      </w:r>
      <w:r>
        <w:t>mám právo získať osobné údaje, ktoré sa ma týkajú, a ktoré som poskytol Prevádzkovateľovi, v štruktúrovanom, bežne používanom a strojovo čitateľnom formáte, a právo poskytnúť tieto údaje inému prevádzkovateľovi, bez toho aby tomu Prevádzkovateľ bránil a to za podmienky, že sa ich spracovanie uskutočňuje automatizovane. Pri výkone svojho práva na prenositeľnosť údajov podľa predošlej vety mám právo na to, aby Moje osobné údaje boli poskytnuté Prevádzkovateľom priamo prevádzkovateľovi druhému, ak je to technicky uskutočniteľné.</w:t>
      </w:r>
    </w:p>
    <w:p w14:paraId="04464919" w14:textId="77777777" w:rsidR="009465E3" w:rsidRDefault="009465E3">
      <w:pPr>
        <w:spacing w:line="216" w:lineRule="exact"/>
        <w:rPr>
          <w:rFonts w:ascii="Times New Roman" w:eastAsia="Times New Roman" w:hAnsi="Times New Roman"/>
        </w:rPr>
      </w:pPr>
    </w:p>
    <w:p w14:paraId="176EFE27" w14:textId="77777777" w:rsidR="009465E3" w:rsidRDefault="009465E3">
      <w:pPr>
        <w:spacing w:line="0" w:lineRule="atLeast"/>
        <w:rPr>
          <w:b/>
        </w:rPr>
      </w:pPr>
      <w:r>
        <w:rPr>
          <w:b/>
        </w:rPr>
        <w:t>Podľa článku 21 GDPR – právo vzniesť námietku:</w:t>
      </w:r>
    </w:p>
    <w:p w14:paraId="1818EF3E" w14:textId="77777777" w:rsidR="009465E3" w:rsidRDefault="009465E3">
      <w:pPr>
        <w:spacing w:line="17" w:lineRule="exact"/>
        <w:rPr>
          <w:rFonts w:ascii="Times New Roman" w:eastAsia="Times New Roman" w:hAnsi="Times New Roman"/>
        </w:rPr>
      </w:pPr>
    </w:p>
    <w:p w14:paraId="0F9EE588" w14:textId="77777777" w:rsidR="009465E3" w:rsidRDefault="009465E3">
      <w:pPr>
        <w:numPr>
          <w:ilvl w:val="0"/>
          <w:numId w:val="10"/>
        </w:numPr>
        <w:tabs>
          <w:tab w:val="left" w:pos="720"/>
        </w:tabs>
        <w:spacing w:line="239" w:lineRule="auto"/>
        <w:ind w:left="720" w:hanging="364"/>
        <w:jc w:val="both"/>
        <w:rPr>
          <w:rFonts w:ascii="Wingdings" w:eastAsia="Wingdings" w:hAnsi="Wingdings"/>
        </w:rPr>
      </w:pPr>
      <w:r>
        <w:t>mám z dôvodov týkajúcich sa Mojej konkrétnej situácie právo kedykoľvek vzniesť námietku proti spracovaniu Mojich osobných údajov na základe čl. 6 ods. 1 písm. f) GDPR – oprávnený záujem prevádzkovateľa, vrátane profilovania založeného na týchto ustanoveniach. Prevádzkovateľ Moje osobné údaje ďalej nebude spracovávať, pokiaľ nepreukáže závažné oprávnené dôvody na spracovanie, ktoré prevažujú nad mojimi záujmami alebo právami a slobodami, alebo na určenie, výkon alebo obhajobu právnych nárokov.</w:t>
      </w:r>
    </w:p>
    <w:p w14:paraId="5DD85B3C" w14:textId="77777777" w:rsidR="009465E3" w:rsidRDefault="009465E3">
      <w:pPr>
        <w:spacing w:line="5" w:lineRule="exact"/>
        <w:rPr>
          <w:rFonts w:ascii="Wingdings" w:eastAsia="Wingdings" w:hAnsi="Wingdings"/>
        </w:rPr>
      </w:pPr>
    </w:p>
    <w:p w14:paraId="5030FBEA" w14:textId="77777777" w:rsidR="009465E3" w:rsidRDefault="009465E3">
      <w:pPr>
        <w:numPr>
          <w:ilvl w:val="0"/>
          <w:numId w:val="10"/>
        </w:numPr>
        <w:tabs>
          <w:tab w:val="left" w:pos="720"/>
        </w:tabs>
        <w:spacing w:line="250" w:lineRule="auto"/>
        <w:ind w:left="720" w:hanging="364"/>
        <w:rPr>
          <w:rFonts w:ascii="Wingdings" w:eastAsia="Wingdings" w:hAnsi="Wingdings"/>
        </w:rPr>
      </w:pPr>
      <w:r>
        <w:t>môžem uplatniť svoje právo vzniesť námietku automatizovanými prostriedkami pomocou technických špecifikácií.</w:t>
      </w:r>
    </w:p>
    <w:p w14:paraId="023D282A" w14:textId="77777777" w:rsidR="009465E3" w:rsidRDefault="009465E3">
      <w:pPr>
        <w:spacing w:line="210" w:lineRule="exact"/>
        <w:rPr>
          <w:rFonts w:ascii="Times New Roman" w:eastAsia="Times New Roman" w:hAnsi="Times New Roman"/>
        </w:rPr>
      </w:pPr>
    </w:p>
    <w:p w14:paraId="7F3A72CD" w14:textId="77777777" w:rsidR="009465E3" w:rsidRDefault="009465E3">
      <w:pPr>
        <w:spacing w:line="0" w:lineRule="atLeast"/>
        <w:rPr>
          <w:b/>
        </w:rPr>
      </w:pPr>
      <w:r>
        <w:rPr>
          <w:b/>
        </w:rPr>
        <w:t>Podľa článku 22 GDPR – Automatizované individuálne rozhodovanie, vrátane profilovania:</w:t>
      </w:r>
    </w:p>
    <w:p w14:paraId="00530E60" w14:textId="77777777" w:rsidR="009465E3" w:rsidRDefault="009465E3">
      <w:pPr>
        <w:spacing w:line="17" w:lineRule="exact"/>
        <w:rPr>
          <w:rFonts w:ascii="Times New Roman" w:eastAsia="Times New Roman" w:hAnsi="Times New Roman"/>
        </w:rPr>
      </w:pPr>
    </w:p>
    <w:p w14:paraId="0D5B32A6" w14:textId="77777777" w:rsidR="009465E3" w:rsidRDefault="009465E3">
      <w:pPr>
        <w:spacing w:line="239" w:lineRule="auto"/>
        <w:jc w:val="both"/>
      </w:pPr>
      <w:r>
        <w:t>mám právo nebyť predmetom žiadneho rozhodnutia založeného výhradne na automatizovanom spracovaní, vrátane profilovania, ktoré má pre mňa právne účinky alebo sa ma obdobným spôsobom dotýka. To neplatí, ak je rozhodnutie:</w:t>
      </w:r>
    </w:p>
    <w:p w14:paraId="7EB2BF80" w14:textId="77777777" w:rsidR="009465E3" w:rsidRDefault="009465E3">
      <w:pPr>
        <w:numPr>
          <w:ilvl w:val="0"/>
          <w:numId w:val="11"/>
        </w:numPr>
        <w:tabs>
          <w:tab w:val="left" w:pos="1280"/>
        </w:tabs>
        <w:spacing w:line="0" w:lineRule="atLeast"/>
        <w:ind w:left="1280" w:hanging="368"/>
      </w:pPr>
      <w:r>
        <w:t>nevyhnutné na uzatvorenie alebo plnenie zmluvy medzi mnou a Prevádzkovateľom;</w:t>
      </w:r>
    </w:p>
    <w:p w14:paraId="2A699EB9" w14:textId="77777777" w:rsidR="009465E3" w:rsidRDefault="009465E3">
      <w:pPr>
        <w:numPr>
          <w:ilvl w:val="0"/>
          <w:numId w:val="11"/>
        </w:numPr>
        <w:tabs>
          <w:tab w:val="left" w:pos="1280"/>
        </w:tabs>
        <w:spacing w:line="0" w:lineRule="atLeast"/>
        <w:ind w:left="1280" w:hanging="368"/>
      </w:pPr>
      <w:r>
        <w:t>povolené právom Európskej únie alebo jej členského štátu, ktoré sa na Prevádzkovateľa</w:t>
      </w:r>
    </w:p>
    <w:p w14:paraId="30FAE99D" w14:textId="77777777" w:rsidR="009465E3" w:rsidRDefault="009465E3">
      <w:pPr>
        <w:spacing w:line="1" w:lineRule="exact"/>
        <w:rPr>
          <w:rFonts w:ascii="Times New Roman" w:eastAsia="Times New Roman" w:hAnsi="Times New Roman"/>
        </w:rPr>
      </w:pPr>
    </w:p>
    <w:p w14:paraId="24E0EDAD" w14:textId="77777777" w:rsidR="009465E3" w:rsidRDefault="009465E3">
      <w:pPr>
        <w:spacing w:line="0" w:lineRule="atLeast"/>
        <w:ind w:left="1280"/>
      </w:pPr>
      <w:r>
        <w:t>vzťahuje a ktoré rovnako stanoví vhodné opatrenia zaisťujúce ochranu Mojich práv a slobôd a oprávnených záujmov;</w:t>
      </w:r>
    </w:p>
    <w:p w14:paraId="640ABDD1" w14:textId="77777777" w:rsidR="009465E3" w:rsidRDefault="009465E3">
      <w:pPr>
        <w:spacing w:line="1" w:lineRule="exact"/>
        <w:rPr>
          <w:rFonts w:ascii="Times New Roman" w:eastAsia="Times New Roman" w:hAnsi="Times New Roman"/>
        </w:rPr>
      </w:pPr>
    </w:p>
    <w:p w14:paraId="0B20EF11" w14:textId="77777777" w:rsidR="009465E3" w:rsidRDefault="009465E3">
      <w:pPr>
        <w:numPr>
          <w:ilvl w:val="0"/>
          <w:numId w:val="12"/>
        </w:numPr>
        <w:tabs>
          <w:tab w:val="left" w:pos="1280"/>
        </w:tabs>
        <w:spacing w:line="0" w:lineRule="atLeast"/>
        <w:ind w:left="1280" w:hanging="368"/>
      </w:pPr>
      <w:r>
        <w:t>založené na mojom výslovnom súhlase.</w:t>
      </w:r>
    </w:p>
    <w:p w14:paraId="0980277C" w14:textId="77777777" w:rsidR="00392DE6" w:rsidRDefault="00392DE6">
      <w:pPr>
        <w:spacing w:line="0" w:lineRule="atLeast"/>
        <w:rPr>
          <w:b/>
        </w:rPr>
      </w:pPr>
      <w:bookmarkStart w:id="4" w:name="page5"/>
      <w:bookmarkEnd w:id="4"/>
    </w:p>
    <w:p w14:paraId="14777E64" w14:textId="77777777" w:rsidR="009465E3" w:rsidRDefault="009465E3">
      <w:pPr>
        <w:spacing w:line="0" w:lineRule="atLeast"/>
        <w:rPr>
          <w:b/>
        </w:rPr>
      </w:pPr>
      <w:r>
        <w:rPr>
          <w:b/>
        </w:rPr>
        <w:t>Podľa článku 34 GDPR – oznamovanie prípadov porušenia zabezpečenia osobných údajov</w:t>
      </w:r>
    </w:p>
    <w:p w14:paraId="47387A99" w14:textId="77777777" w:rsidR="009465E3" w:rsidRDefault="009465E3">
      <w:pPr>
        <w:spacing w:line="17" w:lineRule="exact"/>
        <w:rPr>
          <w:rFonts w:ascii="Times New Roman" w:eastAsia="Times New Roman" w:hAnsi="Times New Roman"/>
        </w:rPr>
      </w:pPr>
    </w:p>
    <w:p w14:paraId="5CC4293B" w14:textId="77777777" w:rsidR="009465E3" w:rsidRDefault="009465E3">
      <w:pPr>
        <w:spacing w:line="245" w:lineRule="auto"/>
        <w:ind w:right="20"/>
        <w:jc w:val="both"/>
      </w:pPr>
      <w:r>
        <w:t>Ak je pravdepodobné, že určitý prípad porušenia zabezpečenia Mojich osobných údajov bude mať za následok vysoké riziko pre moje práva a slobody, má Prevádzkovateľ povinnosť mi toto porušenie bez zbytočného odkladu oznámiť.</w:t>
      </w:r>
    </w:p>
    <w:p w14:paraId="6C6E9A9E" w14:textId="77777777" w:rsidR="009465E3" w:rsidRDefault="009465E3">
      <w:pPr>
        <w:spacing w:line="213" w:lineRule="exact"/>
        <w:rPr>
          <w:rFonts w:ascii="Times New Roman" w:eastAsia="Times New Roman" w:hAnsi="Times New Roman"/>
        </w:rPr>
      </w:pPr>
    </w:p>
    <w:p w14:paraId="6A2E8599" w14:textId="77777777" w:rsidR="009465E3" w:rsidRDefault="009465E3">
      <w:pPr>
        <w:spacing w:line="0" w:lineRule="atLeast"/>
      </w:pPr>
      <w:r>
        <w:t>Oznámenie podľa tohto odseku sa však nevyžaduje, ak je splnená ktorákoľvek z týchto podmienok:</w:t>
      </w:r>
    </w:p>
    <w:p w14:paraId="15C8357F" w14:textId="77777777" w:rsidR="009465E3" w:rsidRDefault="009465E3">
      <w:pPr>
        <w:spacing w:line="15" w:lineRule="exact"/>
        <w:rPr>
          <w:rFonts w:ascii="Times New Roman" w:eastAsia="Times New Roman" w:hAnsi="Times New Roman"/>
        </w:rPr>
      </w:pPr>
    </w:p>
    <w:p w14:paraId="3CB906BA" w14:textId="77777777" w:rsidR="009465E3" w:rsidRDefault="009465E3">
      <w:pPr>
        <w:numPr>
          <w:ilvl w:val="0"/>
          <w:numId w:val="13"/>
        </w:numPr>
        <w:tabs>
          <w:tab w:val="left" w:pos="1280"/>
        </w:tabs>
        <w:spacing w:line="0" w:lineRule="atLeast"/>
        <w:ind w:left="1280" w:right="20" w:hanging="368"/>
        <w:jc w:val="both"/>
      </w:pPr>
      <w:r>
        <w:t xml:space="preserve">Prevádzkovateľ zaviedol náležité technické a organizačné ochranné opatrenia a tieto opatrenia boli použité pri osobných údajoch dotknutých porušením zabezpečenia osobných údajov, </w:t>
      </w:r>
      <w:r>
        <w:lastRenderedPageBreak/>
        <w:t>najmä také, ktoré činia tieto osobné údaje nezrozumiteľnými pre kohokoľvek, kto nie je oprávnený k nim mať prístup, ako je napríklad šifrovanie;</w:t>
      </w:r>
    </w:p>
    <w:p w14:paraId="2143F340" w14:textId="77777777" w:rsidR="009465E3" w:rsidRDefault="009465E3">
      <w:pPr>
        <w:spacing w:line="2" w:lineRule="exact"/>
      </w:pPr>
    </w:p>
    <w:p w14:paraId="46D7A462" w14:textId="77777777" w:rsidR="009465E3" w:rsidRDefault="009465E3">
      <w:pPr>
        <w:numPr>
          <w:ilvl w:val="0"/>
          <w:numId w:val="13"/>
        </w:numPr>
        <w:tabs>
          <w:tab w:val="left" w:pos="1280"/>
        </w:tabs>
        <w:spacing w:line="238" w:lineRule="auto"/>
        <w:ind w:left="1280" w:right="20" w:hanging="368"/>
      </w:pPr>
      <w:r>
        <w:t>Prevádzkovateľ prijal následné opatrenia, ktoré zaistia, že vysoké riziko pre práva a slobody podľa prvého odseku tohto článku sa už pravdepodobne neprejaví;</w:t>
      </w:r>
    </w:p>
    <w:p w14:paraId="59CA1E0A" w14:textId="77777777" w:rsidR="009465E3" w:rsidRDefault="009465E3">
      <w:pPr>
        <w:numPr>
          <w:ilvl w:val="0"/>
          <w:numId w:val="13"/>
        </w:numPr>
        <w:tabs>
          <w:tab w:val="left" w:pos="1280"/>
        </w:tabs>
        <w:spacing w:line="242" w:lineRule="auto"/>
        <w:ind w:left="1280" w:hanging="368"/>
        <w:jc w:val="both"/>
      </w:pPr>
      <w:r>
        <w:t xml:space="preserve">Vyžadovalo by to neprimerané úsilie. V takom prípade budete informovaní rovnako účinným spôsobom pomocou verejného oznámenia alebo podobného opatrenia. Podanie sťažnosti na Úrade na ochranu osobných údajov znamená, že máte právo podať sťažnosť týkajúcu sa spracovávania osobných údajov prevádzkovateľom na Úřadě pro ochranu osobních údajů, sídliaceho na adrese Pplk. Sochora 27, 170 00 Praha 7. Internetové stránky úradu nájdete na adrese </w:t>
      </w:r>
      <w:r>
        <w:rPr>
          <w:color w:val="0000FF"/>
          <w:u w:val="single"/>
        </w:rPr>
        <w:t>www.uoou.cz</w:t>
      </w:r>
      <w:r>
        <w:t>.</w:t>
      </w:r>
    </w:p>
    <w:p w14:paraId="39EF48B0" w14:textId="77777777" w:rsidR="009465E3" w:rsidRDefault="009465E3">
      <w:pPr>
        <w:spacing w:line="240" w:lineRule="exact"/>
        <w:rPr>
          <w:rFonts w:ascii="Times New Roman" w:eastAsia="Times New Roman" w:hAnsi="Times New Roman"/>
        </w:rPr>
      </w:pPr>
    </w:p>
    <w:p w14:paraId="2BC466B9" w14:textId="77777777" w:rsidR="009465E3" w:rsidRDefault="009465E3">
      <w:pPr>
        <w:spacing w:line="0" w:lineRule="atLeast"/>
        <w:rPr>
          <w:b/>
          <w:u w:val="single"/>
        </w:rPr>
      </w:pPr>
      <w:r>
        <w:rPr>
          <w:b/>
          <w:u w:val="single"/>
        </w:rPr>
        <w:t>Informácie o spôsobe uplatnenia práv uchádzača o zamestnanie</w:t>
      </w:r>
    </w:p>
    <w:p w14:paraId="28A5986E" w14:textId="77777777" w:rsidR="009465E3" w:rsidRDefault="009465E3">
      <w:pPr>
        <w:spacing w:line="34" w:lineRule="exact"/>
        <w:rPr>
          <w:rFonts w:ascii="Times New Roman" w:eastAsia="Times New Roman" w:hAnsi="Times New Roman"/>
        </w:rPr>
      </w:pPr>
    </w:p>
    <w:p w14:paraId="73D589E7" w14:textId="77777777" w:rsidR="009465E3" w:rsidRDefault="009465E3">
      <w:pPr>
        <w:spacing w:line="256" w:lineRule="auto"/>
        <w:ind w:right="20"/>
      </w:pPr>
      <w:r>
        <w:t xml:space="preserve">Svoje práva má možnosť uchádzač o zamestnanie uplatniť priamo u </w:t>
      </w:r>
      <w:r w:rsidR="00060B62">
        <w:t xml:space="preserve">Prevádzkovateľa </w:t>
      </w:r>
      <w:r>
        <w:t>na kontaktnej adrese uvedenej vyššie, a to :</w:t>
      </w:r>
    </w:p>
    <w:p w14:paraId="621849DE" w14:textId="77777777" w:rsidR="009465E3" w:rsidRDefault="009465E3">
      <w:pPr>
        <w:numPr>
          <w:ilvl w:val="0"/>
          <w:numId w:val="14"/>
        </w:numPr>
        <w:tabs>
          <w:tab w:val="left" w:pos="720"/>
        </w:tabs>
        <w:spacing w:line="0" w:lineRule="atLeast"/>
        <w:ind w:left="720" w:hanging="364"/>
        <w:rPr>
          <w:rFonts w:ascii="Arial" w:eastAsia="Arial" w:hAnsi="Arial"/>
        </w:rPr>
      </w:pPr>
      <w:r>
        <w:t>Osobne na recepcii v</w:t>
      </w:r>
      <w:r w:rsidR="00060B62">
        <w:t> budove, kde má Prevádzkovateľ sídlo (PPF GATE)</w:t>
      </w:r>
      <w:r>
        <w:t>;</w:t>
      </w:r>
    </w:p>
    <w:p w14:paraId="58D6B9AA" w14:textId="77777777" w:rsidR="009465E3" w:rsidRDefault="009465E3">
      <w:pPr>
        <w:spacing w:line="29" w:lineRule="exact"/>
        <w:rPr>
          <w:rFonts w:ascii="Arial" w:eastAsia="Arial" w:hAnsi="Arial"/>
        </w:rPr>
      </w:pPr>
    </w:p>
    <w:p w14:paraId="409D9DCD" w14:textId="77777777" w:rsidR="009465E3" w:rsidRDefault="009465E3">
      <w:pPr>
        <w:numPr>
          <w:ilvl w:val="0"/>
          <w:numId w:val="14"/>
        </w:numPr>
        <w:tabs>
          <w:tab w:val="left" w:pos="720"/>
        </w:tabs>
        <w:spacing w:line="0" w:lineRule="atLeast"/>
        <w:ind w:left="720" w:hanging="364"/>
        <w:rPr>
          <w:rFonts w:ascii="Arial" w:eastAsia="Arial" w:hAnsi="Arial"/>
        </w:rPr>
      </w:pPr>
      <w:r>
        <w:t>Elektronicky prostredníctvom dátovej schránky;</w:t>
      </w:r>
    </w:p>
    <w:p w14:paraId="79BBA2A7" w14:textId="77777777" w:rsidR="009465E3" w:rsidRDefault="009465E3">
      <w:pPr>
        <w:spacing w:line="34" w:lineRule="exact"/>
        <w:rPr>
          <w:rFonts w:ascii="Arial" w:eastAsia="Arial" w:hAnsi="Arial"/>
        </w:rPr>
      </w:pPr>
    </w:p>
    <w:p w14:paraId="2E5BD110" w14:textId="77777777" w:rsidR="009465E3" w:rsidRDefault="009465E3">
      <w:pPr>
        <w:numPr>
          <w:ilvl w:val="0"/>
          <w:numId w:val="14"/>
        </w:numPr>
        <w:tabs>
          <w:tab w:val="left" w:pos="720"/>
        </w:tabs>
        <w:spacing w:line="0" w:lineRule="atLeast"/>
        <w:ind w:left="720" w:hanging="364"/>
        <w:rPr>
          <w:rFonts w:ascii="Arial" w:eastAsia="Arial" w:hAnsi="Arial"/>
        </w:rPr>
      </w:pPr>
      <w:r>
        <w:t>Elektronicky prostredníctvom e-mailu.</w:t>
      </w:r>
    </w:p>
    <w:p w14:paraId="137017F9" w14:textId="77777777" w:rsidR="009465E3" w:rsidRDefault="009465E3">
      <w:pPr>
        <w:spacing w:line="284" w:lineRule="exact"/>
        <w:rPr>
          <w:rFonts w:ascii="Times New Roman" w:eastAsia="Times New Roman" w:hAnsi="Times New Roman"/>
        </w:rPr>
      </w:pPr>
    </w:p>
    <w:p w14:paraId="4E547808" w14:textId="77777777" w:rsidR="009465E3" w:rsidRDefault="009465E3">
      <w:pPr>
        <w:spacing w:line="262" w:lineRule="auto"/>
        <w:ind w:right="20"/>
        <w:jc w:val="both"/>
      </w:pPr>
      <w:r>
        <w:t>Ak bude žiadosť podaná elektronicky, poskytne prevádzkovateľ informácie rovnako elektronicky, ak uchádzač o zamestnanie nepožiada o iný spôsob. Pri elektronicky podanej žiadosti je prevádzkovateľ povinný overiť identitu toho, kto žiadosť podal, aby sa informácie nedostali k neoprávneným osobám. Na overenie identity bude prevádzkovateľ uchádzača o zamestnanie kontaktovať. Prevádzkovateľ poskytuje kópiu spracovávaných osobných údajov zadarmo. Za zjavne neodôvodnenú žiadosť bude považovaná žiadosť, ak je tým istým uchádzačom o zamestnanie podaná opakovane. V takom prípade uloží za spracovanie uchádzačovi o zamestnanie primeraný poplatok, alebo žiadosti odmietne vyhovieť.</w:t>
      </w:r>
    </w:p>
    <w:p w14:paraId="198DBD2D" w14:textId="77777777" w:rsidR="009465E3" w:rsidRDefault="009465E3">
      <w:pPr>
        <w:spacing w:line="240" w:lineRule="exact"/>
        <w:rPr>
          <w:rFonts w:ascii="Times New Roman" w:eastAsia="Times New Roman" w:hAnsi="Times New Roman"/>
        </w:rPr>
      </w:pPr>
    </w:p>
    <w:p w14:paraId="6D9F1AE5" w14:textId="77777777" w:rsidR="009465E3" w:rsidRDefault="009465E3">
      <w:pPr>
        <w:spacing w:line="0" w:lineRule="atLeast"/>
        <w:rPr>
          <w:b/>
          <w:u w:val="single"/>
        </w:rPr>
      </w:pPr>
      <w:r>
        <w:rPr>
          <w:b/>
          <w:u w:val="single"/>
        </w:rPr>
        <w:t>Vaše povinnosti</w:t>
      </w:r>
    </w:p>
    <w:p w14:paraId="0BD7C233" w14:textId="77777777" w:rsidR="009465E3" w:rsidRDefault="009465E3">
      <w:pPr>
        <w:spacing w:line="34" w:lineRule="exact"/>
        <w:rPr>
          <w:rFonts w:ascii="Times New Roman" w:eastAsia="Times New Roman" w:hAnsi="Times New Roman"/>
        </w:rPr>
      </w:pPr>
    </w:p>
    <w:p w14:paraId="6F41CD81" w14:textId="77777777" w:rsidR="009465E3" w:rsidRDefault="009465E3">
      <w:pPr>
        <w:spacing w:line="262" w:lineRule="auto"/>
        <w:ind w:right="20"/>
        <w:jc w:val="both"/>
      </w:pPr>
      <w:r>
        <w:t>Berte prosím na vedomie, že zodpovedáte za osobné údaje, ktoré prevádzkovateľovi poskytujete a sprístupňujete a musíte zaistiť, aby boli relevantné, pravdivé, presné a aby neboli zavádzajúce. Máte povinnosť zaistiť, aby poskytnuté osobné údaje neobsahovali materiál, ktorého charakter je obscénny, ohováračný alebo porušuje práva niektorej tretej osoby. Poskytnuté osobné údaje nesmú obsahovať škodlivý kód.</w:t>
      </w:r>
    </w:p>
    <w:p w14:paraId="4A75C9CB" w14:textId="77777777" w:rsidR="009465E3" w:rsidRDefault="009465E3">
      <w:pPr>
        <w:spacing w:line="301" w:lineRule="exact"/>
        <w:rPr>
          <w:rFonts w:ascii="Times New Roman" w:eastAsia="Times New Roman" w:hAnsi="Times New Roman"/>
        </w:rPr>
      </w:pPr>
    </w:p>
    <w:p w14:paraId="23CB5B5F" w14:textId="77777777" w:rsidR="009465E3" w:rsidRDefault="009465E3">
      <w:pPr>
        <w:spacing w:line="282" w:lineRule="auto"/>
        <w:ind w:right="20"/>
        <w:jc w:val="both"/>
      </w:pPr>
      <w:r>
        <w:t>Ak poskytnete osobné údaje týkajúce sa inej osoby, napr. fyzickej osoby uvedenej ako vašej referencie, máte povinnosť ju o tom informovať a zaistiť si k tomu jej súhlas.</w:t>
      </w:r>
    </w:p>
    <w:p w14:paraId="4B7D1132" w14:textId="77777777" w:rsidR="009465E3" w:rsidRDefault="009465E3">
      <w:pPr>
        <w:spacing w:line="216" w:lineRule="exact"/>
        <w:rPr>
          <w:rFonts w:ascii="Times New Roman" w:eastAsia="Times New Roman" w:hAnsi="Times New Roman"/>
        </w:rPr>
      </w:pPr>
    </w:p>
    <w:p w14:paraId="18098229" w14:textId="77777777" w:rsidR="009465E3" w:rsidRDefault="009465E3">
      <w:pPr>
        <w:spacing w:line="0" w:lineRule="atLeast"/>
        <w:rPr>
          <w:b/>
          <w:u w:val="single"/>
        </w:rPr>
      </w:pPr>
      <w:r>
        <w:rPr>
          <w:b/>
          <w:u w:val="single"/>
        </w:rPr>
        <w:t>Aktualizácie dokumentu</w:t>
      </w:r>
    </w:p>
    <w:p w14:paraId="3FD30DF3" w14:textId="77777777" w:rsidR="009465E3" w:rsidRDefault="009465E3">
      <w:pPr>
        <w:spacing w:line="31" w:lineRule="exact"/>
        <w:rPr>
          <w:rFonts w:ascii="Times New Roman" w:eastAsia="Times New Roman" w:hAnsi="Times New Roman"/>
        </w:rPr>
      </w:pPr>
    </w:p>
    <w:p w14:paraId="1ECAFFD1" w14:textId="77777777" w:rsidR="009465E3" w:rsidRDefault="009465E3">
      <w:pPr>
        <w:spacing w:line="264" w:lineRule="auto"/>
        <w:ind w:right="20"/>
        <w:jc w:val="both"/>
      </w:pPr>
      <w:r>
        <w:t>Priebežne môže byť tento dokument upravovaný či aktualizovaný. Akékoľvek zmeny sa stanú účinnými po zverejnení aktualizovaného znenia na webových stránkach www.ppf.eu. O podstatných zmenách budete informovaní v dostatočnom predstihu pred dátumom účinnosti takýchto zmien.</w:t>
      </w:r>
    </w:p>
    <w:sectPr w:rsidR="009465E3">
      <w:pgSz w:w="11900" w:h="16840"/>
      <w:pgMar w:top="1400" w:right="1400" w:bottom="1440"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A84AE" w14:textId="77777777" w:rsidR="00A9239B" w:rsidRDefault="00A9239B" w:rsidP="00630982">
      <w:r>
        <w:separator/>
      </w:r>
    </w:p>
  </w:endnote>
  <w:endnote w:type="continuationSeparator" w:id="0">
    <w:p w14:paraId="623A4537" w14:textId="77777777" w:rsidR="00A9239B" w:rsidRDefault="00A9239B" w:rsidP="0063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3D98" w14:textId="77777777" w:rsidR="00630982" w:rsidRDefault="00000000">
    <w:pPr>
      <w:pStyle w:val="Footer"/>
    </w:pPr>
    <w:r>
      <w:rPr>
        <w:noProof/>
      </w:rPr>
      <w:pict w14:anchorId="5FE3F7B2">
        <v:shapetype id="_x0000_t202" coordsize="21600,21600" o:spt="202" path="m,l,21600r21600,l21600,xe">
          <v:stroke joinstyle="miter"/>
          <v:path gradientshapeok="t" o:connecttype="rect"/>
        </v:shapetype>
        <v:shape id="MSIPCM071f4d70b24ce73a93188e26" o:spid="_x0000_s1025" type="#_x0000_t202" alt="{&quot;HashCode&quot;:-699821857,&quot;Height&quot;:842.0,&quot;Width&quot;:595.0,&quot;Placement&quot;:&quot;Footer&quot;,&quot;Index&quot;:&quot;Primary&quot;,&quot;Section&quot;:1,&quot;Top&quot;:0.0,&quot;Left&quot;:0.0}" style="position:absolute;margin-left:0;margin-top:786.75pt;width:595pt;height:40.2pt;z-index:1;mso-position-horizontal-relative:page;mso-position-vertical-relative:page;v-text-anchor:bottom" o:allowincell="f" filled="f" stroked="f">
          <v:textbox inset=",0,,0">
            <w:txbxContent>
              <w:p w14:paraId="47A24E64" w14:textId="77777777" w:rsidR="00630982" w:rsidRPr="00630982" w:rsidRDefault="00630982" w:rsidP="00630982">
                <w:pPr>
                  <w:jc w:val="center"/>
                  <w:rPr>
                    <w:rFonts w:cs="Calibri"/>
                    <w:color w:val="00000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72774" w14:textId="77777777" w:rsidR="00A9239B" w:rsidRDefault="00A9239B" w:rsidP="00630982">
      <w:r>
        <w:separator/>
      </w:r>
    </w:p>
  </w:footnote>
  <w:footnote w:type="continuationSeparator" w:id="0">
    <w:p w14:paraId="2BAE9E05" w14:textId="77777777" w:rsidR="00A9239B" w:rsidRDefault="00A9239B" w:rsidP="00630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E2A9E2"/>
    <w:lvl w:ilvl="0" w:tplc="B810D8A2">
      <w:start w:val="1"/>
      <w:numFmt w:val="decimal"/>
      <w:lvlText w:val="%1)"/>
      <w:lvlJc w:val="left"/>
    </w:lvl>
    <w:lvl w:ilvl="1" w:tplc="55725F30">
      <w:start w:val="1"/>
      <w:numFmt w:val="bullet"/>
      <w:lvlText w:val=""/>
      <w:lvlJc w:val="left"/>
    </w:lvl>
    <w:lvl w:ilvl="2" w:tplc="3D60E404">
      <w:start w:val="1"/>
      <w:numFmt w:val="bullet"/>
      <w:lvlText w:val=""/>
      <w:lvlJc w:val="left"/>
    </w:lvl>
    <w:lvl w:ilvl="3" w:tplc="02F844C2">
      <w:start w:val="1"/>
      <w:numFmt w:val="bullet"/>
      <w:lvlText w:val=""/>
      <w:lvlJc w:val="left"/>
    </w:lvl>
    <w:lvl w:ilvl="4" w:tplc="456CB000">
      <w:start w:val="1"/>
      <w:numFmt w:val="bullet"/>
      <w:lvlText w:val=""/>
      <w:lvlJc w:val="left"/>
    </w:lvl>
    <w:lvl w:ilvl="5" w:tplc="63E0F544">
      <w:start w:val="1"/>
      <w:numFmt w:val="bullet"/>
      <w:lvlText w:val=""/>
      <w:lvlJc w:val="left"/>
    </w:lvl>
    <w:lvl w:ilvl="6" w:tplc="D11A8C08">
      <w:start w:val="1"/>
      <w:numFmt w:val="bullet"/>
      <w:lvlText w:val=""/>
      <w:lvlJc w:val="left"/>
    </w:lvl>
    <w:lvl w:ilvl="7" w:tplc="79F8C226">
      <w:start w:val="1"/>
      <w:numFmt w:val="bullet"/>
      <w:lvlText w:val=""/>
      <w:lvlJc w:val="left"/>
    </w:lvl>
    <w:lvl w:ilvl="8" w:tplc="9C90B4C0">
      <w:start w:val="1"/>
      <w:numFmt w:val="bullet"/>
      <w:lvlText w:val=""/>
      <w:lvlJc w:val="left"/>
    </w:lvl>
  </w:abstractNum>
  <w:abstractNum w:abstractNumId="1" w15:restartNumberingAfterBreak="0">
    <w:nsid w:val="00000002"/>
    <w:multiLevelType w:val="hybridMultilevel"/>
    <w:tmpl w:val="7545E146"/>
    <w:lvl w:ilvl="0" w:tplc="A16C1830">
      <w:start w:val="1"/>
      <w:numFmt w:val="bullet"/>
      <w:lvlText w:val="§"/>
      <w:lvlJc w:val="left"/>
    </w:lvl>
    <w:lvl w:ilvl="1" w:tplc="51383DE0">
      <w:start w:val="1"/>
      <w:numFmt w:val="bullet"/>
      <w:lvlText w:val=""/>
      <w:lvlJc w:val="left"/>
    </w:lvl>
    <w:lvl w:ilvl="2" w:tplc="363A9AFC">
      <w:start w:val="1"/>
      <w:numFmt w:val="bullet"/>
      <w:lvlText w:val=""/>
      <w:lvlJc w:val="left"/>
    </w:lvl>
    <w:lvl w:ilvl="3" w:tplc="5038C6F2">
      <w:start w:val="1"/>
      <w:numFmt w:val="bullet"/>
      <w:lvlText w:val=""/>
      <w:lvlJc w:val="left"/>
    </w:lvl>
    <w:lvl w:ilvl="4" w:tplc="A9E8CE96">
      <w:start w:val="1"/>
      <w:numFmt w:val="bullet"/>
      <w:lvlText w:val=""/>
      <w:lvlJc w:val="left"/>
    </w:lvl>
    <w:lvl w:ilvl="5" w:tplc="F530F334">
      <w:start w:val="1"/>
      <w:numFmt w:val="bullet"/>
      <w:lvlText w:val=""/>
      <w:lvlJc w:val="left"/>
    </w:lvl>
    <w:lvl w:ilvl="6" w:tplc="B5984140">
      <w:start w:val="1"/>
      <w:numFmt w:val="bullet"/>
      <w:lvlText w:val=""/>
      <w:lvlJc w:val="left"/>
    </w:lvl>
    <w:lvl w:ilvl="7" w:tplc="8B4C722C">
      <w:start w:val="1"/>
      <w:numFmt w:val="bullet"/>
      <w:lvlText w:val=""/>
      <w:lvlJc w:val="left"/>
    </w:lvl>
    <w:lvl w:ilvl="8" w:tplc="81340BB0">
      <w:start w:val="1"/>
      <w:numFmt w:val="bullet"/>
      <w:lvlText w:val=""/>
      <w:lvlJc w:val="left"/>
    </w:lvl>
  </w:abstractNum>
  <w:abstractNum w:abstractNumId="2" w15:restartNumberingAfterBreak="0">
    <w:nsid w:val="00000003"/>
    <w:multiLevelType w:val="hybridMultilevel"/>
    <w:tmpl w:val="515F007C"/>
    <w:lvl w:ilvl="0" w:tplc="F82E9C38">
      <w:start w:val="1"/>
      <w:numFmt w:val="bullet"/>
      <w:lvlText w:val="§"/>
      <w:lvlJc w:val="left"/>
    </w:lvl>
    <w:lvl w:ilvl="1" w:tplc="ADB6AE4E">
      <w:start w:val="1"/>
      <w:numFmt w:val="bullet"/>
      <w:lvlText w:val=""/>
      <w:lvlJc w:val="left"/>
    </w:lvl>
    <w:lvl w:ilvl="2" w:tplc="61B00552">
      <w:start w:val="1"/>
      <w:numFmt w:val="bullet"/>
      <w:lvlText w:val=""/>
      <w:lvlJc w:val="left"/>
    </w:lvl>
    <w:lvl w:ilvl="3" w:tplc="77F45660">
      <w:start w:val="1"/>
      <w:numFmt w:val="bullet"/>
      <w:lvlText w:val=""/>
      <w:lvlJc w:val="left"/>
    </w:lvl>
    <w:lvl w:ilvl="4" w:tplc="0F2A0FB4">
      <w:start w:val="1"/>
      <w:numFmt w:val="bullet"/>
      <w:lvlText w:val=""/>
      <w:lvlJc w:val="left"/>
    </w:lvl>
    <w:lvl w:ilvl="5" w:tplc="F04E8034">
      <w:start w:val="1"/>
      <w:numFmt w:val="bullet"/>
      <w:lvlText w:val=""/>
      <w:lvlJc w:val="left"/>
    </w:lvl>
    <w:lvl w:ilvl="6" w:tplc="EFDA41D0">
      <w:start w:val="1"/>
      <w:numFmt w:val="bullet"/>
      <w:lvlText w:val=""/>
      <w:lvlJc w:val="left"/>
    </w:lvl>
    <w:lvl w:ilvl="7" w:tplc="16203BA2">
      <w:start w:val="1"/>
      <w:numFmt w:val="bullet"/>
      <w:lvlText w:val=""/>
      <w:lvlJc w:val="left"/>
    </w:lvl>
    <w:lvl w:ilvl="8" w:tplc="1A14E24A">
      <w:start w:val="1"/>
      <w:numFmt w:val="bullet"/>
      <w:lvlText w:val=""/>
      <w:lvlJc w:val="left"/>
    </w:lvl>
  </w:abstractNum>
  <w:abstractNum w:abstractNumId="3" w15:restartNumberingAfterBreak="0">
    <w:nsid w:val="00000004"/>
    <w:multiLevelType w:val="hybridMultilevel"/>
    <w:tmpl w:val="5BD062C2"/>
    <w:lvl w:ilvl="0" w:tplc="077C62DE">
      <w:start w:val="1"/>
      <w:numFmt w:val="bullet"/>
      <w:lvlText w:val="§"/>
      <w:lvlJc w:val="left"/>
    </w:lvl>
    <w:lvl w:ilvl="1" w:tplc="62560F2E">
      <w:start w:val="1"/>
      <w:numFmt w:val="bullet"/>
      <w:lvlText w:val=""/>
      <w:lvlJc w:val="left"/>
    </w:lvl>
    <w:lvl w:ilvl="2" w:tplc="B8F416FC">
      <w:start w:val="1"/>
      <w:numFmt w:val="bullet"/>
      <w:lvlText w:val=""/>
      <w:lvlJc w:val="left"/>
    </w:lvl>
    <w:lvl w:ilvl="3" w:tplc="24AAEE86">
      <w:start w:val="1"/>
      <w:numFmt w:val="bullet"/>
      <w:lvlText w:val=""/>
      <w:lvlJc w:val="left"/>
    </w:lvl>
    <w:lvl w:ilvl="4" w:tplc="4E2A38EE">
      <w:start w:val="1"/>
      <w:numFmt w:val="bullet"/>
      <w:lvlText w:val=""/>
      <w:lvlJc w:val="left"/>
    </w:lvl>
    <w:lvl w:ilvl="5" w:tplc="951868B4">
      <w:start w:val="1"/>
      <w:numFmt w:val="bullet"/>
      <w:lvlText w:val=""/>
      <w:lvlJc w:val="left"/>
    </w:lvl>
    <w:lvl w:ilvl="6" w:tplc="372AAAC4">
      <w:start w:val="1"/>
      <w:numFmt w:val="bullet"/>
      <w:lvlText w:val=""/>
      <w:lvlJc w:val="left"/>
    </w:lvl>
    <w:lvl w:ilvl="7" w:tplc="AA503518">
      <w:start w:val="1"/>
      <w:numFmt w:val="bullet"/>
      <w:lvlText w:val=""/>
      <w:lvlJc w:val="left"/>
    </w:lvl>
    <w:lvl w:ilvl="8" w:tplc="3DCE8B50">
      <w:start w:val="1"/>
      <w:numFmt w:val="bullet"/>
      <w:lvlText w:val=""/>
      <w:lvlJc w:val="left"/>
    </w:lvl>
  </w:abstractNum>
  <w:abstractNum w:abstractNumId="4" w15:restartNumberingAfterBreak="0">
    <w:nsid w:val="00000005"/>
    <w:multiLevelType w:val="hybridMultilevel"/>
    <w:tmpl w:val="12200854"/>
    <w:lvl w:ilvl="0" w:tplc="90A696F6">
      <w:start w:val="1"/>
      <w:numFmt w:val="bullet"/>
      <w:lvlText w:val="§"/>
      <w:lvlJc w:val="left"/>
    </w:lvl>
    <w:lvl w:ilvl="1" w:tplc="01D48058">
      <w:start w:val="1"/>
      <w:numFmt w:val="bullet"/>
      <w:lvlText w:val=""/>
      <w:lvlJc w:val="left"/>
    </w:lvl>
    <w:lvl w:ilvl="2" w:tplc="11AA150A">
      <w:start w:val="1"/>
      <w:numFmt w:val="bullet"/>
      <w:lvlText w:val=""/>
      <w:lvlJc w:val="left"/>
    </w:lvl>
    <w:lvl w:ilvl="3" w:tplc="673A7756">
      <w:start w:val="1"/>
      <w:numFmt w:val="bullet"/>
      <w:lvlText w:val=""/>
      <w:lvlJc w:val="left"/>
    </w:lvl>
    <w:lvl w:ilvl="4" w:tplc="B072B6BC">
      <w:start w:val="1"/>
      <w:numFmt w:val="bullet"/>
      <w:lvlText w:val=""/>
      <w:lvlJc w:val="left"/>
    </w:lvl>
    <w:lvl w:ilvl="5" w:tplc="C03C4C66">
      <w:start w:val="1"/>
      <w:numFmt w:val="bullet"/>
      <w:lvlText w:val=""/>
      <w:lvlJc w:val="left"/>
    </w:lvl>
    <w:lvl w:ilvl="6" w:tplc="68F6217A">
      <w:start w:val="1"/>
      <w:numFmt w:val="bullet"/>
      <w:lvlText w:val=""/>
      <w:lvlJc w:val="left"/>
    </w:lvl>
    <w:lvl w:ilvl="7" w:tplc="CFDA5CC0">
      <w:start w:val="1"/>
      <w:numFmt w:val="bullet"/>
      <w:lvlText w:val=""/>
      <w:lvlJc w:val="left"/>
    </w:lvl>
    <w:lvl w:ilvl="8" w:tplc="C03090A4">
      <w:start w:val="1"/>
      <w:numFmt w:val="bullet"/>
      <w:lvlText w:val=""/>
      <w:lvlJc w:val="left"/>
    </w:lvl>
  </w:abstractNum>
  <w:abstractNum w:abstractNumId="5" w15:restartNumberingAfterBreak="0">
    <w:nsid w:val="00000006"/>
    <w:multiLevelType w:val="hybridMultilevel"/>
    <w:tmpl w:val="4DB127F8"/>
    <w:lvl w:ilvl="0" w:tplc="C1205B14">
      <w:start w:val="1"/>
      <w:numFmt w:val="bullet"/>
      <w:lvlText w:val="§"/>
      <w:lvlJc w:val="left"/>
    </w:lvl>
    <w:lvl w:ilvl="1" w:tplc="AB14969A">
      <w:start w:val="1"/>
      <w:numFmt w:val="lowerLetter"/>
      <w:lvlText w:val="%2)"/>
      <w:lvlJc w:val="left"/>
    </w:lvl>
    <w:lvl w:ilvl="2" w:tplc="383CC394">
      <w:start w:val="1"/>
      <w:numFmt w:val="bullet"/>
      <w:lvlText w:val=""/>
      <w:lvlJc w:val="left"/>
    </w:lvl>
    <w:lvl w:ilvl="3" w:tplc="7994C4EA">
      <w:start w:val="1"/>
      <w:numFmt w:val="bullet"/>
      <w:lvlText w:val=""/>
      <w:lvlJc w:val="left"/>
    </w:lvl>
    <w:lvl w:ilvl="4" w:tplc="D0DC2142">
      <w:start w:val="1"/>
      <w:numFmt w:val="bullet"/>
      <w:lvlText w:val=""/>
      <w:lvlJc w:val="left"/>
    </w:lvl>
    <w:lvl w:ilvl="5" w:tplc="6BEA71D0">
      <w:start w:val="1"/>
      <w:numFmt w:val="bullet"/>
      <w:lvlText w:val=""/>
      <w:lvlJc w:val="left"/>
    </w:lvl>
    <w:lvl w:ilvl="6" w:tplc="D47053A0">
      <w:start w:val="1"/>
      <w:numFmt w:val="bullet"/>
      <w:lvlText w:val=""/>
      <w:lvlJc w:val="left"/>
    </w:lvl>
    <w:lvl w:ilvl="7" w:tplc="A432B258">
      <w:start w:val="1"/>
      <w:numFmt w:val="bullet"/>
      <w:lvlText w:val=""/>
      <w:lvlJc w:val="left"/>
    </w:lvl>
    <w:lvl w:ilvl="8" w:tplc="6DB66710">
      <w:start w:val="1"/>
      <w:numFmt w:val="bullet"/>
      <w:lvlText w:val=""/>
      <w:lvlJc w:val="left"/>
    </w:lvl>
  </w:abstractNum>
  <w:abstractNum w:abstractNumId="6" w15:restartNumberingAfterBreak="0">
    <w:nsid w:val="00000007"/>
    <w:multiLevelType w:val="hybridMultilevel"/>
    <w:tmpl w:val="0216231A"/>
    <w:lvl w:ilvl="0" w:tplc="087E0404">
      <w:start w:val="3"/>
      <w:numFmt w:val="lowerLetter"/>
      <w:lvlText w:val="%1)"/>
      <w:lvlJc w:val="left"/>
    </w:lvl>
    <w:lvl w:ilvl="1" w:tplc="7C88EABC">
      <w:start w:val="1"/>
      <w:numFmt w:val="bullet"/>
      <w:lvlText w:val=""/>
      <w:lvlJc w:val="left"/>
    </w:lvl>
    <w:lvl w:ilvl="2" w:tplc="F086030A">
      <w:start w:val="1"/>
      <w:numFmt w:val="bullet"/>
      <w:lvlText w:val=""/>
      <w:lvlJc w:val="left"/>
    </w:lvl>
    <w:lvl w:ilvl="3" w:tplc="173250C2">
      <w:start w:val="1"/>
      <w:numFmt w:val="bullet"/>
      <w:lvlText w:val=""/>
      <w:lvlJc w:val="left"/>
    </w:lvl>
    <w:lvl w:ilvl="4" w:tplc="B2F6F586">
      <w:start w:val="1"/>
      <w:numFmt w:val="bullet"/>
      <w:lvlText w:val=""/>
      <w:lvlJc w:val="left"/>
    </w:lvl>
    <w:lvl w:ilvl="5" w:tplc="DB945684">
      <w:start w:val="1"/>
      <w:numFmt w:val="bullet"/>
      <w:lvlText w:val=""/>
      <w:lvlJc w:val="left"/>
    </w:lvl>
    <w:lvl w:ilvl="6" w:tplc="8EA0212A">
      <w:start w:val="1"/>
      <w:numFmt w:val="bullet"/>
      <w:lvlText w:val=""/>
      <w:lvlJc w:val="left"/>
    </w:lvl>
    <w:lvl w:ilvl="7" w:tplc="A6741FD0">
      <w:start w:val="1"/>
      <w:numFmt w:val="bullet"/>
      <w:lvlText w:val=""/>
      <w:lvlJc w:val="left"/>
    </w:lvl>
    <w:lvl w:ilvl="8" w:tplc="B896097C">
      <w:start w:val="1"/>
      <w:numFmt w:val="bullet"/>
      <w:lvlText w:val=""/>
      <w:lvlJc w:val="left"/>
    </w:lvl>
  </w:abstractNum>
  <w:abstractNum w:abstractNumId="7" w15:restartNumberingAfterBreak="0">
    <w:nsid w:val="00000008"/>
    <w:multiLevelType w:val="hybridMultilevel"/>
    <w:tmpl w:val="1F16E9E8"/>
    <w:lvl w:ilvl="0" w:tplc="0B760646">
      <w:start w:val="1"/>
      <w:numFmt w:val="bullet"/>
      <w:lvlText w:val="§"/>
      <w:lvlJc w:val="left"/>
    </w:lvl>
    <w:lvl w:ilvl="1" w:tplc="E440077A">
      <w:start w:val="1"/>
      <w:numFmt w:val="lowerLetter"/>
      <w:lvlText w:val="%2)"/>
      <w:lvlJc w:val="left"/>
    </w:lvl>
    <w:lvl w:ilvl="2" w:tplc="299253E6">
      <w:start w:val="1"/>
      <w:numFmt w:val="bullet"/>
      <w:lvlText w:val=""/>
      <w:lvlJc w:val="left"/>
    </w:lvl>
    <w:lvl w:ilvl="3" w:tplc="2E40D908">
      <w:start w:val="1"/>
      <w:numFmt w:val="bullet"/>
      <w:lvlText w:val=""/>
      <w:lvlJc w:val="left"/>
    </w:lvl>
    <w:lvl w:ilvl="4" w:tplc="C20A7E86">
      <w:start w:val="1"/>
      <w:numFmt w:val="bullet"/>
      <w:lvlText w:val=""/>
      <w:lvlJc w:val="left"/>
    </w:lvl>
    <w:lvl w:ilvl="5" w:tplc="5F04ADDA">
      <w:start w:val="1"/>
      <w:numFmt w:val="bullet"/>
      <w:lvlText w:val=""/>
      <w:lvlJc w:val="left"/>
    </w:lvl>
    <w:lvl w:ilvl="6" w:tplc="0C266D5A">
      <w:start w:val="1"/>
      <w:numFmt w:val="bullet"/>
      <w:lvlText w:val=""/>
      <w:lvlJc w:val="left"/>
    </w:lvl>
    <w:lvl w:ilvl="7" w:tplc="895C2A00">
      <w:start w:val="1"/>
      <w:numFmt w:val="bullet"/>
      <w:lvlText w:val=""/>
      <w:lvlJc w:val="left"/>
    </w:lvl>
    <w:lvl w:ilvl="8" w:tplc="A70CEEF0">
      <w:start w:val="1"/>
      <w:numFmt w:val="bullet"/>
      <w:lvlText w:val=""/>
      <w:lvlJc w:val="left"/>
    </w:lvl>
  </w:abstractNum>
  <w:abstractNum w:abstractNumId="8" w15:restartNumberingAfterBreak="0">
    <w:nsid w:val="00000009"/>
    <w:multiLevelType w:val="hybridMultilevel"/>
    <w:tmpl w:val="1190CDE6"/>
    <w:lvl w:ilvl="0" w:tplc="D20C8DB2">
      <w:start w:val="1"/>
      <w:numFmt w:val="bullet"/>
      <w:lvlText w:val="§"/>
      <w:lvlJc w:val="left"/>
    </w:lvl>
    <w:lvl w:ilvl="1" w:tplc="874628AA">
      <w:start w:val="1"/>
      <w:numFmt w:val="bullet"/>
      <w:lvlText w:val=""/>
      <w:lvlJc w:val="left"/>
    </w:lvl>
    <w:lvl w:ilvl="2" w:tplc="6BEEFC8E">
      <w:start w:val="1"/>
      <w:numFmt w:val="bullet"/>
      <w:lvlText w:val=""/>
      <w:lvlJc w:val="left"/>
    </w:lvl>
    <w:lvl w:ilvl="3" w:tplc="5E9CEB56">
      <w:start w:val="1"/>
      <w:numFmt w:val="bullet"/>
      <w:lvlText w:val=""/>
      <w:lvlJc w:val="left"/>
    </w:lvl>
    <w:lvl w:ilvl="4" w:tplc="E188DFB2">
      <w:start w:val="1"/>
      <w:numFmt w:val="bullet"/>
      <w:lvlText w:val=""/>
      <w:lvlJc w:val="left"/>
    </w:lvl>
    <w:lvl w:ilvl="5" w:tplc="70562296">
      <w:start w:val="1"/>
      <w:numFmt w:val="bullet"/>
      <w:lvlText w:val=""/>
      <w:lvlJc w:val="left"/>
    </w:lvl>
    <w:lvl w:ilvl="6" w:tplc="61068926">
      <w:start w:val="1"/>
      <w:numFmt w:val="bullet"/>
      <w:lvlText w:val=""/>
      <w:lvlJc w:val="left"/>
    </w:lvl>
    <w:lvl w:ilvl="7" w:tplc="1E0C19E4">
      <w:start w:val="1"/>
      <w:numFmt w:val="bullet"/>
      <w:lvlText w:val=""/>
      <w:lvlJc w:val="left"/>
    </w:lvl>
    <w:lvl w:ilvl="8" w:tplc="C38A0788">
      <w:start w:val="1"/>
      <w:numFmt w:val="bullet"/>
      <w:lvlText w:val=""/>
      <w:lvlJc w:val="left"/>
    </w:lvl>
  </w:abstractNum>
  <w:abstractNum w:abstractNumId="9" w15:restartNumberingAfterBreak="0">
    <w:nsid w:val="0000000A"/>
    <w:multiLevelType w:val="hybridMultilevel"/>
    <w:tmpl w:val="66EF438C"/>
    <w:lvl w:ilvl="0" w:tplc="EF88E228">
      <w:start w:val="1"/>
      <w:numFmt w:val="bullet"/>
      <w:lvlText w:val="§"/>
      <w:lvlJc w:val="left"/>
    </w:lvl>
    <w:lvl w:ilvl="1" w:tplc="DD245A3E">
      <w:start w:val="1"/>
      <w:numFmt w:val="bullet"/>
      <w:lvlText w:val=""/>
      <w:lvlJc w:val="left"/>
    </w:lvl>
    <w:lvl w:ilvl="2" w:tplc="9866F702">
      <w:start w:val="1"/>
      <w:numFmt w:val="bullet"/>
      <w:lvlText w:val=""/>
      <w:lvlJc w:val="left"/>
    </w:lvl>
    <w:lvl w:ilvl="3" w:tplc="CE763B6E">
      <w:start w:val="1"/>
      <w:numFmt w:val="bullet"/>
      <w:lvlText w:val=""/>
      <w:lvlJc w:val="left"/>
    </w:lvl>
    <w:lvl w:ilvl="4" w:tplc="3D9ABA60">
      <w:start w:val="1"/>
      <w:numFmt w:val="bullet"/>
      <w:lvlText w:val=""/>
      <w:lvlJc w:val="left"/>
    </w:lvl>
    <w:lvl w:ilvl="5" w:tplc="7D3E1D68">
      <w:start w:val="1"/>
      <w:numFmt w:val="bullet"/>
      <w:lvlText w:val=""/>
      <w:lvlJc w:val="left"/>
    </w:lvl>
    <w:lvl w:ilvl="6" w:tplc="8252EF1A">
      <w:start w:val="1"/>
      <w:numFmt w:val="bullet"/>
      <w:lvlText w:val=""/>
      <w:lvlJc w:val="left"/>
    </w:lvl>
    <w:lvl w:ilvl="7" w:tplc="6D48D362">
      <w:start w:val="1"/>
      <w:numFmt w:val="bullet"/>
      <w:lvlText w:val=""/>
      <w:lvlJc w:val="left"/>
    </w:lvl>
    <w:lvl w:ilvl="8" w:tplc="063CAC98">
      <w:start w:val="1"/>
      <w:numFmt w:val="bullet"/>
      <w:lvlText w:val=""/>
      <w:lvlJc w:val="left"/>
    </w:lvl>
  </w:abstractNum>
  <w:abstractNum w:abstractNumId="10" w15:restartNumberingAfterBreak="0">
    <w:nsid w:val="0000000B"/>
    <w:multiLevelType w:val="hybridMultilevel"/>
    <w:tmpl w:val="140E0F76"/>
    <w:lvl w:ilvl="0" w:tplc="53CC4376">
      <w:start w:val="1"/>
      <w:numFmt w:val="lowerLetter"/>
      <w:lvlText w:val="%1)"/>
      <w:lvlJc w:val="left"/>
    </w:lvl>
    <w:lvl w:ilvl="1" w:tplc="911C4A22">
      <w:start w:val="1"/>
      <w:numFmt w:val="bullet"/>
      <w:lvlText w:val=""/>
      <w:lvlJc w:val="left"/>
    </w:lvl>
    <w:lvl w:ilvl="2" w:tplc="6C0A434A">
      <w:start w:val="1"/>
      <w:numFmt w:val="bullet"/>
      <w:lvlText w:val=""/>
      <w:lvlJc w:val="left"/>
    </w:lvl>
    <w:lvl w:ilvl="3" w:tplc="D2EC5232">
      <w:start w:val="1"/>
      <w:numFmt w:val="bullet"/>
      <w:lvlText w:val=""/>
      <w:lvlJc w:val="left"/>
    </w:lvl>
    <w:lvl w:ilvl="4" w:tplc="C8528F46">
      <w:start w:val="1"/>
      <w:numFmt w:val="bullet"/>
      <w:lvlText w:val=""/>
      <w:lvlJc w:val="left"/>
    </w:lvl>
    <w:lvl w:ilvl="5" w:tplc="F9306546">
      <w:start w:val="1"/>
      <w:numFmt w:val="bullet"/>
      <w:lvlText w:val=""/>
      <w:lvlJc w:val="left"/>
    </w:lvl>
    <w:lvl w:ilvl="6" w:tplc="9E906EBC">
      <w:start w:val="1"/>
      <w:numFmt w:val="bullet"/>
      <w:lvlText w:val=""/>
      <w:lvlJc w:val="left"/>
    </w:lvl>
    <w:lvl w:ilvl="7" w:tplc="801C3B1E">
      <w:start w:val="1"/>
      <w:numFmt w:val="bullet"/>
      <w:lvlText w:val=""/>
      <w:lvlJc w:val="left"/>
    </w:lvl>
    <w:lvl w:ilvl="8" w:tplc="3854772C">
      <w:start w:val="1"/>
      <w:numFmt w:val="bullet"/>
      <w:lvlText w:val=""/>
      <w:lvlJc w:val="left"/>
    </w:lvl>
  </w:abstractNum>
  <w:abstractNum w:abstractNumId="11" w15:restartNumberingAfterBreak="0">
    <w:nsid w:val="0000000C"/>
    <w:multiLevelType w:val="hybridMultilevel"/>
    <w:tmpl w:val="3352255A"/>
    <w:lvl w:ilvl="0" w:tplc="C8CE12AE">
      <w:start w:val="3"/>
      <w:numFmt w:val="lowerLetter"/>
      <w:lvlText w:val="%1)"/>
      <w:lvlJc w:val="left"/>
    </w:lvl>
    <w:lvl w:ilvl="1" w:tplc="06E4A454">
      <w:start w:val="1"/>
      <w:numFmt w:val="bullet"/>
      <w:lvlText w:val=""/>
      <w:lvlJc w:val="left"/>
    </w:lvl>
    <w:lvl w:ilvl="2" w:tplc="A29E0A5E">
      <w:start w:val="1"/>
      <w:numFmt w:val="bullet"/>
      <w:lvlText w:val=""/>
      <w:lvlJc w:val="left"/>
    </w:lvl>
    <w:lvl w:ilvl="3" w:tplc="FBB02DF4">
      <w:start w:val="1"/>
      <w:numFmt w:val="bullet"/>
      <w:lvlText w:val=""/>
      <w:lvlJc w:val="left"/>
    </w:lvl>
    <w:lvl w:ilvl="4" w:tplc="5C68700A">
      <w:start w:val="1"/>
      <w:numFmt w:val="bullet"/>
      <w:lvlText w:val=""/>
      <w:lvlJc w:val="left"/>
    </w:lvl>
    <w:lvl w:ilvl="5" w:tplc="B2224A24">
      <w:start w:val="1"/>
      <w:numFmt w:val="bullet"/>
      <w:lvlText w:val=""/>
      <w:lvlJc w:val="left"/>
    </w:lvl>
    <w:lvl w:ilvl="6" w:tplc="CB32D14C">
      <w:start w:val="1"/>
      <w:numFmt w:val="bullet"/>
      <w:lvlText w:val=""/>
      <w:lvlJc w:val="left"/>
    </w:lvl>
    <w:lvl w:ilvl="7" w:tplc="E3666ED6">
      <w:start w:val="1"/>
      <w:numFmt w:val="bullet"/>
      <w:lvlText w:val=""/>
      <w:lvlJc w:val="left"/>
    </w:lvl>
    <w:lvl w:ilvl="8" w:tplc="85EC5184">
      <w:start w:val="1"/>
      <w:numFmt w:val="bullet"/>
      <w:lvlText w:val=""/>
      <w:lvlJc w:val="left"/>
    </w:lvl>
  </w:abstractNum>
  <w:abstractNum w:abstractNumId="12" w15:restartNumberingAfterBreak="0">
    <w:nsid w:val="0000000D"/>
    <w:multiLevelType w:val="hybridMultilevel"/>
    <w:tmpl w:val="109CF92E"/>
    <w:lvl w:ilvl="0" w:tplc="25A45F98">
      <w:start w:val="1"/>
      <w:numFmt w:val="lowerLetter"/>
      <w:lvlText w:val="%1)"/>
      <w:lvlJc w:val="left"/>
    </w:lvl>
    <w:lvl w:ilvl="1" w:tplc="A06820AC">
      <w:start w:val="1"/>
      <w:numFmt w:val="bullet"/>
      <w:lvlText w:val=""/>
      <w:lvlJc w:val="left"/>
    </w:lvl>
    <w:lvl w:ilvl="2" w:tplc="EA427762">
      <w:start w:val="1"/>
      <w:numFmt w:val="bullet"/>
      <w:lvlText w:val=""/>
      <w:lvlJc w:val="left"/>
    </w:lvl>
    <w:lvl w:ilvl="3" w:tplc="576EB0CA">
      <w:start w:val="1"/>
      <w:numFmt w:val="bullet"/>
      <w:lvlText w:val=""/>
      <w:lvlJc w:val="left"/>
    </w:lvl>
    <w:lvl w:ilvl="4" w:tplc="CD140B5C">
      <w:start w:val="1"/>
      <w:numFmt w:val="bullet"/>
      <w:lvlText w:val=""/>
      <w:lvlJc w:val="left"/>
    </w:lvl>
    <w:lvl w:ilvl="5" w:tplc="2F6CBABC">
      <w:start w:val="1"/>
      <w:numFmt w:val="bullet"/>
      <w:lvlText w:val=""/>
      <w:lvlJc w:val="left"/>
    </w:lvl>
    <w:lvl w:ilvl="6" w:tplc="49E438D0">
      <w:start w:val="1"/>
      <w:numFmt w:val="bullet"/>
      <w:lvlText w:val=""/>
      <w:lvlJc w:val="left"/>
    </w:lvl>
    <w:lvl w:ilvl="7" w:tplc="0122C224">
      <w:start w:val="1"/>
      <w:numFmt w:val="bullet"/>
      <w:lvlText w:val=""/>
      <w:lvlJc w:val="left"/>
    </w:lvl>
    <w:lvl w:ilvl="8" w:tplc="71069340">
      <w:start w:val="1"/>
      <w:numFmt w:val="bullet"/>
      <w:lvlText w:val=""/>
      <w:lvlJc w:val="left"/>
    </w:lvl>
  </w:abstractNum>
  <w:abstractNum w:abstractNumId="13" w15:restartNumberingAfterBreak="0">
    <w:nsid w:val="0000000E"/>
    <w:multiLevelType w:val="hybridMultilevel"/>
    <w:tmpl w:val="0DED7262"/>
    <w:lvl w:ilvl="0" w:tplc="A1CCBA02">
      <w:start w:val="1"/>
      <w:numFmt w:val="bullet"/>
      <w:lvlText w:val="•"/>
      <w:lvlJc w:val="left"/>
    </w:lvl>
    <w:lvl w:ilvl="1" w:tplc="6472C168">
      <w:start w:val="1"/>
      <w:numFmt w:val="bullet"/>
      <w:lvlText w:val=""/>
      <w:lvlJc w:val="left"/>
    </w:lvl>
    <w:lvl w:ilvl="2" w:tplc="3DD2F10A">
      <w:start w:val="1"/>
      <w:numFmt w:val="bullet"/>
      <w:lvlText w:val=""/>
      <w:lvlJc w:val="left"/>
    </w:lvl>
    <w:lvl w:ilvl="3" w:tplc="C0865E70">
      <w:start w:val="1"/>
      <w:numFmt w:val="bullet"/>
      <w:lvlText w:val=""/>
      <w:lvlJc w:val="left"/>
    </w:lvl>
    <w:lvl w:ilvl="4" w:tplc="66680DF6">
      <w:start w:val="1"/>
      <w:numFmt w:val="bullet"/>
      <w:lvlText w:val=""/>
      <w:lvlJc w:val="left"/>
    </w:lvl>
    <w:lvl w:ilvl="5" w:tplc="13F04F62">
      <w:start w:val="1"/>
      <w:numFmt w:val="bullet"/>
      <w:lvlText w:val=""/>
      <w:lvlJc w:val="left"/>
    </w:lvl>
    <w:lvl w:ilvl="6" w:tplc="D27EA5B4">
      <w:start w:val="1"/>
      <w:numFmt w:val="bullet"/>
      <w:lvlText w:val=""/>
      <w:lvlJc w:val="left"/>
    </w:lvl>
    <w:lvl w:ilvl="7" w:tplc="9574EA5E">
      <w:start w:val="1"/>
      <w:numFmt w:val="bullet"/>
      <w:lvlText w:val=""/>
      <w:lvlJc w:val="left"/>
    </w:lvl>
    <w:lvl w:ilvl="8" w:tplc="9B7C7F2A">
      <w:start w:val="1"/>
      <w:numFmt w:val="bullet"/>
      <w:lvlText w:val=""/>
      <w:lvlJc w:val="left"/>
    </w:lvl>
  </w:abstractNum>
  <w:num w:numId="1" w16cid:durableId="2105225796">
    <w:abstractNumId w:val="0"/>
  </w:num>
  <w:num w:numId="2" w16cid:durableId="1202746342">
    <w:abstractNumId w:val="1"/>
  </w:num>
  <w:num w:numId="3" w16cid:durableId="750126111">
    <w:abstractNumId w:val="2"/>
  </w:num>
  <w:num w:numId="4" w16cid:durableId="1667828725">
    <w:abstractNumId w:val="3"/>
  </w:num>
  <w:num w:numId="5" w16cid:durableId="2001418581">
    <w:abstractNumId w:val="4"/>
  </w:num>
  <w:num w:numId="6" w16cid:durableId="948702923">
    <w:abstractNumId w:val="5"/>
  </w:num>
  <w:num w:numId="7" w16cid:durableId="1945110509">
    <w:abstractNumId w:val="6"/>
  </w:num>
  <w:num w:numId="8" w16cid:durableId="338044142">
    <w:abstractNumId w:val="7"/>
  </w:num>
  <w:num w:numId="9" w16cid:durableId="1673533920">
    <w:abstractNumId w:val="8"/>
  </w:num>
  <w:num w:numId="10" w16cid:durableId="1793211380">
    <w:abstractNumId w:val="9"/>
  </w:num>
  <w:num w:numId="11" w16cid:durableId="1512717041">
    <w:abstractNumId w:val="10"/>
  </w:num>
  <w:num w:numId="12" w16cid:durableId="664285087">
    <w:abstractNumId w:val="11"/>
  </w:num>
  <w:num w:numId="13" w16cid:durableId="1062098141">
    <w:abstractNumId w:val="12"/>
  </w:num>
  <w:num w:numId="14" w16cid:durableId="1547599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0B62"/>
    <w:rsid w:val="000201B6"/>
    <w:rsid w:val="00060B62"/>
    <w:rsid w:val="00085820"/>
    <w:rsid w:val="000C17C3"/>
    <w:rsid w:val="0027668B"/>
    <w:rsid w:val="002F2DC0"/>
    <w:rsid w:val="00343474"/>
    <w:rsid w:val="00392DE6"/>
    <w:rsid w:val="00401A47"/>
    <w:rsid w:val="00412015"/>
    <w:rsid w:val="00472DAD"/>
    <w:rsid w:val="004B619F"/>
    <w:rsid w:val="00554989"/>
    <w:rsid w:val="00630982"/>
    <w:rsid w:val="00762668"/>
    <w:rsid w:val="007C5688"/>
    <w:rsid w:val="0087615B"/>
    <w:rsid w:val="00887A21"/>
    <w:rsid w:val="009465E3"/>
    <w:rsid w:val="00983FE1"/>
    <w:rsid w:val="00A9239B"/>
    <w:rsid w:val="00B25706"/>
    <w:rsid w:val="00C619B0"/>
    <w:rsid w:val="00DC458B"/>
    <w:rsid w:val="00E1314F"/>
    <w:rsid w:val="00EE65D9"/>
    <w:rsid w:val="00FD37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7637B"/>
  <w15:chartTrackingRefBased/>
  <w15:docId w15:val="{AED0ACA2-7FB3-402A-8C7B-04D09ED7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D3741"/>
    <w:rPr>
      <w:sz w:val="16"/>
      <w:szCs w:val="16"/>
    </w:rPr>
  </w:style>
  <w:style w:type="paragraph" w:styleId="CommentText">
    <w:name w:val="annotation text"/>
    <w:basedOn w:val="Normal"/>
    <w:link w:val="CommentTextChar"/>
    <w:uiPriority w:val="99"/>
    <w:semiHidden/>
    <w:unhideWhenUsed/>
    <w:rsid w:val="00FD3741"/>
  </w:style>
  <w:style w:type="character" w:customStyle="1" w:styleId="CommentTextChar">
    <w:name w:val="Comment Text Char"/>
    <w:basedOn w:val="DefaultParagraphFont"/>
    <w:link w:val="CommentText"/>
    <w:uiPriority w:val="99"/>
    <w:semiHidden/>
    <w:rsid w:val="00FD3741"/>
  </w:style>
  <w:style w:type="paragraph" w:styleId="CommentSubject">
    <w:name w:val="annotation subject"/>
    <w:basedOn w:val="CommentText"/>
    <w:next w:val="CommentText"/>
    <w:link w:val="CommentSubjectChar"/>
    <w:uiPriority w:val="99"/>
    <w:semiHidden/>
    <w:unhideWhenUsed/>
    <w:rsid w:val="00FD3741"/>
    <w:rPr>
      <w:b/>
      <w:bCs/>
    </w:rPr>
  </w:style>
  <w:style w:type="character" w:customStyle="1" w:styleId="CommentSubjectChar">
    <w:name w:val="Comment Subject Char"/>
    <w:link w:val="CommentSubject"/>
    <w:uiPriority w:val="99"/>
    <w:semiHidden/>
    <w:rsid w:val="00FD3741"/>
    <w:rPr>
      <w:b/>
      <w:bCs/>
    </w:rPr>
  </w:style>
  <w:style w:type="paragraph" w:styleId="BalloonText">
    <w:name w:val="Balloon Text"/>
    <w:basedOn w:val="Normal"/>
    <w:link w:val="BalloonTextChar"/>
    <w:uiPriority w:val="99"/>
    <w:semiHidden/>
    <w:unhideWhenUsed/>
    <w:rsid w:val="00FD3741"/>
    <w:rPr>
      <w:rFonts w:ascii="Segoe UI" w:hAnsi="Segoe UI" w:cs="Segoe UI"/>
      <w:sz w:val="18"/>
      <w:szCs w:val="18"/>
    </w:rPr>
  </w:style>
  <w:style w:type="character" w:customStyle="1" w:styleId="BalloonTextChar">
    <w:name w:val="Balloon Text Char"/>
    <w:link w:val="BalloonText"/>
    <w:uiPriority w:val="99"/>
    <w:semiHidden/>
    <w:rsid w:val="00FD3741"/>
    <w:rPr>
      <w:rFonts w:ascii="Segoe UI" w:hAnsi="Segoe UI" w:cs="Segoe UI"/>
      <w:sz w:val="18"/>
      <w:szCs w:val="18"/>
    </w:rPr>
  </w:style>
  <w:style w:type="paragraph" w:styleId="Header">
    <w:name w:val="header"/>
    <w:basedOn w:val="Normal"/>
    <w:link w:val="HeaderChar"/>
    <w:uiPriority w:val="99"/>
    <w:unhideWhenUsed/>
    <w:rsid w:val="00630982"/>
    <w:pPr>
      <w:tabs>
        <w:tab w:val="center" w:pos="4536"/>
        <w:tab w:val="right" w:pos="9072"/>
      </w:tabs>
    </w:pPr>
  </w:style>
  <w:style w:type="character" w:customStyle="1" w:styleId="HeaderChar">
    <w:name w:val="Header Char"/>
    <w:basedOn w:val="DefaultParagraphFont"/>
    <w:link w:val="Header"/>
    <w:uiPriority w:val="99"/>
    <w:rsid w:val="00630982"/>
  </w:style>
  <w:style w:type="paragraph" w:styleId="Footer">
    <w:name w:val="footer"/>
    <w:basedOn w:val="Normal"/>
    <w:link w:val="FooterChar"/>
    <w:uiPriority w:val="99"/>
    <w:unhideWhenUsed/>
    <w:rsid w:val="00630982"/>
    <w:pPr>
      <w:tabs>
        <w:tab w:val="center" w:pos="4536"/>
        <w:tab w:val="right" w:pos="9072"/>
      </w:tabs>
    </w:pPr>
  </w:style>
  <w:style w:type="character" w:customStyle="1" w:styleId="FooterChar">
    <w:name w:val="Footer Char"/>
    <w:basedOn w:val="DefaultParagraphFont"/>
    <w:link w:val="Footer"/>
    <w:uiPriority w:val="99"/>
    <w:rsid w:val="00630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81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2404</Words>
  <Characters>14187</Characters>
  <Application>Microsoft Office Word</Application>
  <DocSecurity>0</DocSecurity>
  <Lines>118</Lines>
  <Paragraphs>33</Paragraphs>
  <ScaleCrop>false</ScaleCrop>
  <HeadingPairs>
    <vt:vector size="6" baseType="variant">
      <vt:variant>
        <vt:lpstr>Title</vt:lpstr>
      </vt:variant>
      <vt:variant>
        <vt:i4>1</vt:i4>
      </vt:variant>
      <vt:variant>
        <vt:lpstr>Název</vt:lpstr>
      </vt:variant>
      <vt:variant>
        <vt:i4>1</vt:i4>
      </vt:variant>
      <vt:variant>
        <vt:lpstr>Názov</vt:lpstr>
      </vt:variant>
      <vt:variant>
        <vt:i4>1</vt:i4>
      </vt:variant>
    </vt:vector>
  </HeadingPairs>
  <TitlesOfParts>
    <vt:vector size="3" baseType="lpstr">
      <vt:lpstr/>
      <vt:lpstr/>
      <vt:lpstr/>
    </vt:vector>
  </TitlesOfParts>
  <Company>HomeCredit International</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Hornak (SK)</dc:creator>
  <cp:keywords/>
  <cp:lastModifiedBy>Vojtěch Matějovský</cp:lastModifiedBy>
  <cp:revision>7</cp:revision>
  <dcterms:created xsi:type="dcterms:W3CDTF">2021-06-16T10:53:00Z</dcterms:created>
  <dcterms:modified xsi:type="dcterms:W3CDTF">2024-02-02T10:03:00Z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ed54b0-3371-4c9f-b9e0-3039d14ae50d_Enabled">
    <vt:lpwstr>true</vt:lpwstr>
  </property>
  <property fmtid="{D5CDD505-2E9C-101B-9397-08002B2CF9AE}" pid="3" name="MSIP_Label_13ed54b0-3371-4c9f-b9e0-3039d14ae50d_SetDate">
    <vt:lpwstr>2020-09-22T12:05:46Z</vt:lpwstr>
  </property>
  <property fmtid="{D5CDD505-2E9C-101B-9397-08002B2CF9AE}" pid="4" name="MSIP_Label_13ed54b0-3371-4c9f-b9e0-3039d14ae50d_Method">
    <vt:lpwstr>Standard</vt:lpwstr>
  </property>
  <property fmtid="{D5CDD505-2E9C-101B-9397-08002B2CF9AE}" pid="5" name="MSIP_Label_13ed54b0-3371-4c9f-b9e0-3039d14ae50d_Name">
    <vt:lpwstr>Internal</vt:lpwstr>
  </property>
  <property fmtid="{D5CDD505-2E9C-101B-9397-08002B2CF9AE}" pid="6" name="MSIP_Label_13ed54b0-3371-4c9f-b9e0-3039d14ae50d_SiteId">
    <vt:lpwstr>5675d321-19d1-4c95-9684-2c28ac8f80a4</vt:lpwstr>
  </property>
  <property fmtid="{D5CDD505-2E9C-101B-9397-08002B2CF9AE}" pid="7" name="MSIP_Label_13ed54b0-3371-4c9f-b9e0-3039d14ae50d_ActionId">
    <vt:lpwstr>c0105523-852c-48dc-a06a-00002371ef10</vt:lpwstr>
  </property>
  <property fmtid="{D5CDD505-2E9C-101B-9397-08002B2CF9AE}" pid="8" name="MSIP_Label_13ed54b0-3371-4c9f-b9e0-3039d14ae50d_ContentBits">
    <vt:lpwstr>2</vt:lpwstr>
  </property>
  <property fmtid="{D5CDD505-2E9C-101B-9397-08002B2CF9AE}" pid="9" name="_AdHocReviewCycleID">
    <vt:i4>419681883</vt:i4>
  </property>
  <property fmtid="{D5CDD505-2E9C-101B-9397-08002B2CF9AE}" pid="10" name="_NewReviewCycle">
    <vt:lpwstr/>
  </property>
  <property fmtid="{D5CDD505-2E9C-101B-9397-08002B2CF9AE}" pid="11" name="_EmailSubject">
    <vt:lpwstr>FW: Změny eRec2</vt:lpwstr>
  </property>
  <property fmtid="{D5CDD505-2E9C-101B-9397-08002B2CF9AE}" pid="12" name="_AuthorEmail">
    <vt:lpwstr>heider@ppf.cz</vt:lpwstr>
  </property>
  <property fmtid="{D5CDD505-2E9C-101B-9397-08002B2CF9AE}" pid="13" name="_AuthorEmailDisplayName">
    <vt:lpwstr>Heider Petr</vt:lpwstr>
  </property>
  <property fmtid="{D5CDD505-2E9C-101B-9397-08002B2CF9AE}" pid="14" name="_ReviewingToolsShownOnce">
    <vt:lpwstr/>
  </property>
</Properties>
</file>